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202" type="#_x0000_t202" style="position:absolute;left:0pt;margin-left:76.55pt;margin-top:38.25pt;height:89.25pt;width:442.4pt;mso-position-horizontal-relative:page;mso-position-vertic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jc w:val="distribute"/>
                    <w:rPr>
                      <w:rFonts w:eastAsia="方正小标宋简体"/>
                      <w:spacing w:val="80"/>
                      <w:w w:val="40"/>
                      <w:sz w:val="112"/>
                      <w:szCs w:val="112"/>
                    </w:rPr>
                  </w:pPr>
                  <w:r>
                    <w:rPr>
                      <w:rFonts w:hint="eastAsia" w:eastAsia="方正小标宋简体"/>
                      <w:spacing w:val="80"/>
                      <w:w w:val="44"/>
                      <w:sz w:val="112"/>
                      <w:szCs w:val="112"/>
                    </w:rPr>
                    <w:t>榆林市银行业协会文件</w:t>
                  </w: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  <w:r>
                    <w:rPr>
                      <w:rFonts w:hint="eastAsia" w:eastAsia="方正小标宋简体"/>
                      <w:w w:val="35"/>
                    </w:rPr>
                    <w:t>榆林城市信用社</w:t>
                  </w: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spacing w:val="-60"/>
                      <w:w w:val="35"/>
                    </w:rPr>
                  </w:pPr>
                  <w:r>
                    <w:rPr>
                      <w:rFonts w:hint="eastAsia" w:eastAsia="方正小标宋简体"/>
                      <w:w w:val="35"/>
                    </w:rPr>
                    <w:t>文</w:t>
                  </w:r>
                  <w:r>
                    <w:rPr>
                      <w:rFonts w:hint="eastAsia" w:eastAsia="方正小标宋简体"/>
                      <w:spacing w:val="-60"/>
                      <w:w w:val="35"/>
                    </w:rPr>
                    <w:t>件</w:t>
                  </w:r>
                </w:p>
              </w:txbxContent>
            </v:textbox>
          </v:shape>
        </w:pict>
      </w:r>
      <w:r>
        <w:t xml:space="preserve">   </w:t>
      </w:r>
    </w:p>
    <w:p>
      <w:pPr>
        <w:tabs>
          <w:tab w:val="left" w:pos="469"/>
        </w:tabs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316"/>
        </w:tabs>
        <w:jc w:val="left"/>
      </w:pPr>
      <w:r>
        <w:tab/>
      </w:r>
    </w:p>
    <w:p>
      <w:pPr>
        <w:jc w:val="right"/>
      </w:pPr>
    </w:p>
    <w:p>
      <w:pPr>
        <w:tabs>
          <w:tab w:val="left" w:pos="3476"/>
        </w:tabs>
        <w:jc w:val="left"/>
        <w:rPr>
          <w:rFonts w:ascii="仿宋_GB2312"/>
        </w:rPr>
      </w:pPr>
      <w:r>
        <w:pict>
          <v:shape id="_x0000_s1027" o:spid="_x0000_s1027" o:spt="202" type="#_x0000_t202" style="position:absolute;left:0pt;margin-left:68.65pt;margin-top:153pt;height:38.25pt;width:458.2pt;mso-position-horizontal-relative:page;mso-position-vertical-relative:margin;z-index:251657216;mso-width-relative:page;mso-height-relative:page;" filled="f" stroked="f" coordsize="21600,21600">
            <v:path/>
            <v:fill on="f" focussize="0,0"/>
            <v:stroke on="f" weight="2.25pt" color="#FF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榆银协发〔</w:t>
                  </w: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201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>
        <w:pict>
          <v:line id="_x0000_s1028" o:spid="_x0000_s1028" o:spt="20" style="position:absolute;left:0pt;flip:y;margin-left:68.65pt;margin-top:191.25pt;height:0pt;width:450.3pt;mso-position-horizontal-relative:page;mso-position-vertical-relative:margin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仿宋_GB2312"/>
        </w:rPr>
        <w:tab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05" w:rightChars="50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关于召开榆林市银行业协会第三届会员大会的通知</w:t>
      </w:r>
    </w:p>
    <w:p>
      <w:pPr>
        <w:ind w:firstLine="3600" w:firstLineChars="1000"/>
        <w:jc w:val="both"/>
        <w:rPr>
          <w:rFonts w:hint="eastAsia" w:ascii="黑体" w:hAnsi="黑体" w:eastAsia="黑体" w:cs="仿宋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各会员单位：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按照《榆林市银行业协会章程》规定，</w:t>
      </w:r>
      <w:r>
        <w:rPr>
          <w:rFonts w:hint="eastAsia" w:ascii="仿宋" w:hAnsi="仿宋" w:eastAsia="仿宋" w:cs="仿宋"/>
          <w:sz w:val="32"/>
          <w:szCs w:val="32"/>
        </w:rPr>
        <w:t>榆林市银行业协会第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届会员大会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已届满，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经榆林银保监分局同意，决定召开榆林市银行业协会第三届会员大会，现将有关事项通知如下：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一、会议时间：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2019年4月16日 上午8:30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91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二、会议地点：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中江国际酒店4楼多功能厅（榆林高新区沙河路与建业大道十字东南角）。</w:t>
      </w:r>
    </w:p>
    <w:p>
      <w:pPr>
        <w:tabs>
          <w:tab w:val="left" w:pos="1078"/>
        </w:tabs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三、参会人员：各会员单位法定代表人或主要负责人一名，助理一名，共2人参加会议。</w:t>
      </w:r>
      <w:bookmarkStart w:id="0" w:name="_GoBack"/>
      <w:bookmarkEnd w:id="0"/>
    </w:p>
    <w:p>
      <w:pPr>
        <w:tabs>
          <w:tab w:val="left" w:pos="115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四、会议内容：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审议、通过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《榆林市银行业协会第二届理事会工作报告》、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《榆林市银行业协会第二届监事会及财务工作报告》两个报告；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2、审议、通过《同意中国邮政集团公司榆林市分公司加入榆林市银行业协会的决议》；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3、审议、通过新修订的《榆林市银行业协会章程》；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4、选举第三届理事会和第三届监事会； 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5、分别举行榆林市银行业协会第三届理事会第一次会议、榆林市银行业协会第三届监事会第一次会议，选举产生协会会长、专职副会长、副会长、监事长（详见《会议手册》）。      </w:t>
      </w:r>
    </w:p>
    <w:p>
      <w:pPr>
        <w:tabs>
          <w:tab w:val="left" w:pos="1093"/>
        </w:tabs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五、其他事项：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1、如法定代表人或主要负责人因特殊原因不能参加会议，须法定代表人或主要负责人书面授权他人参加会议（见附件1）；</w:t>
      </w:r>
    </w:p>
    <w:p>
      <w:pPr>
        <w:tabs>
          <w:tab w:val="left" w:pos="1153"/>
        </w:tabs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2、为精简会议，此会结束后，继续召开榆林银行业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纪念改革开放四十周年系列活动颁奖大会；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3、参会人员提前10分钟入场，并在签到处签到；</w:t>
      </w:r>
    </w:p>
    <w:p>
      <w:pPr>
        <w:tabs>
          <w:tab w:val="left" w:pos="1153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4、如需住宿，请提前与会务组联系，协会在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中江国际酒店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统一安排；</w:t>
      </w:r>
    </w:p>
    <w:p>
      <w:pPr>
        <w:tabs>
          <w:tab w:val="left" w:pos="1153"/>
        </w:tabs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会员单位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务必于4月1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上午10点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前将参会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回执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表（见附件2）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发至协会综合部邮箱：zhb@yhyxh.cn；联系电话：0912-3853994。</w:t>
      </w:r>
    </w:p>
    <w:p>
      <w:pPr>
        <w:tabs>
          <w:tab w:val="left" w:pos="1078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078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附件1：授权委托书</w:t>
      </w:r>
    </w:p>
    <w:p>
      <w:pPr>
        <w:tabs>
          <w:tab w:val="left" w:pos="1078"/>
        </w:tabs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附件2：参会回执表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tabs>
          <w:tab w:val="left" w:pos="1063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2019年4月9日</w:t>
      </w:r>
    </w:p>
    <w:tbl>
      <w:tblPr>
        <w:tblStyle w:val="10"/>
        <w:tblpPr w:leftFromText="180" w:rightFromText="180" w:vertAnchor="text" w:horzAnchor="page" w:tblpX="1562" w:tblpY="8728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8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2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default" w:ascii="宋体" w:eastAsia="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抄</w:t>
            </w:r>
            <w:r>
              <w:rPr>
                <w:rFonts w:ascii="宋体" w:hAnsi="宋体"/>
                <w:color w:val="auto"/>
                <w:spacing w:val="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报：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陕西省银行业协会、榆林市民政局、榆林银保监分局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12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/>
                <w:color w:val="auto"/>
                <w:spacing w:val="0"/>
                <w:sz w:val="24"/>
              </w:rPr>
              <w:t>内部发送：</w:t>
            </w:r>
            <w:r>
              <w:rPr>
                <w:rFonts w:hint="eastAsia"/>
                <w:color w:val="auto"/>
                <w:spacing w:val="0"/>
                <w:sz w:val="24"/>
                <w:lang w:val="en-US" w:eastAsia="zh-CN"/>
              </w:rPr>
              <w:t>会长、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副会长、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各部室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；档（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（共印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40份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888" w:type="dxa"/>
            <w:tcBorders>
              <w:left w:val="nil"/>
              <w:right w:val="nil"/>
            </w:tcBorders>
          </w:tcPr>
          <w:p>
            <w:pPr>
              <w:spacing w:line="526" w:lineRule="exact"/>
              <w:jc w:val="both"/>
              <w:rPr>
                <w:snapToGrid w:val="0"/>
                <w:color w:val="auto"/>
                <w:spacing w:val="0"/>
                <w:sz w:val="24"/>
              </w:rPr>
            </w:pPr>
            <w:r>
              <w:rPr>
                <w:rFonts w:hint="eastAsia"/>
                <w:snapToGrid w:val="0"/>
                <w:color w:val="auto"/>
                <w:spacing w:val="0"/>
                <w:sz w:val="24"/>
              </w:rPr>
              <w:t>榆林市银行业协会</w:t>
            </w:r>
          </w:p>
        </w:tc>
        <w:tc>
          <w:tcPr>
            <w:tcW w:w="3236" w:type="dxa"/>
            <w:tcBorders>
              <w:left w:val="nil"/>
              <w:right w:val="nil"/>
            </w:tcBorders>
          </w:tcPr>
          <w:p>
            <w:pPr>
              <w:spacing w:line="526" w:lineRule="exact"/>
              <w:ind w:right="118"/>
              <w:jc w:val="right"/>
              <w:rPr>
                <w:rFonts w:ascii="宋体"/>
                <w:color w:val="auto"/>
                <w:spacing w:val="0"/>
                <w:sz w:val="24"/>
              </w:rPr>
            </w:pPr>
            <w:r>
              <w:rPr>
                <w:color w:val="auto"/>
                <w:spacing w:val="0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日印发</w:t>
            </w:r>
          </w:p>
        </w:tc>
      </w:tr>
    </w:tbl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pacing w:val="0"/>
          <w:kern w:val="2"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kern w:val="2"/>
          <w:sz w:val="48"/>
          <w:szCs w:val="48"/>
          <w:lang w:val="en-US" w:eastAsia="zh-CN" w:bidi="ar-SA"/>
        </w:rPr>
        <w:t>授权委托书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48"/>
          <w:szCs w:val="48"/>
          <w:lang w:val="en-US" w:eastAsia="zh-CN" w:bidi="ar-SA"/>
        </w:rPr>
        <w:t xml:space="preserve"> 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榆林市银行业协会：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兹授权    同志代理我行/公司会员代表    参加榆林市银行业协会第三届会员大会，并负责履行会员代表的审议表决权。</w:t>
      </w:r>
    </w:p>
    <w:p>
      <w:pPr>
        <w:widowControl/>
        <w:ind w:firstLine="640"/>
        <w:jc w:val="left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授权单位：              （盖章）</w:t>
      </w: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    授权人：           （签名或盖章）</w:t>
      </w: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        签发日期：        年   月   日</w:t>
      </w: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/>
        <w:jc w:val="both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附件2：</w:t>
      </w:r>
    </w:p>
    <w:p>
      <w:pPr>
        <w:widowControl/>
        <w:jc w:val="center"/>
        <w:rPr>
          <w:rFonts w:hint="default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  <w:t>参会回执表</w:t>
      </w:r>
    </w:p>
    <w:tbl>
      <w:tblPr>
        <w:tblStyle w:val="11"/>
        <w:tblpPr w:leftFromText="180" w:rightFromText="180" w:vertAnchor="text" w:horzAnchor="page" w:tblpX="1493" w:tblpY="459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75"/>
        <w:gridCol w:w="2325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7411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 务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食宿（是/否）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15" w:type="dxa"/>
            <w:gridSpan w:val="4"/>
          </w:tcPr>
          <w:p>
            <w:pPr>
              <w:widowControl/>
              <w:tabs>
                <w:tab w:val="center" w:pos="444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备注：请参会人员务必填写手机号码，以便会务组及时与您取得联系。</w:t>
            </w:r>
          </w:p>
          <w:p>
            <w:pPr>
              <w:widowControl/>
              <w:tabs>
                <w:tab w:val="center" w:pos="4449"/>
              </w:tabs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会务组联系人：贺建锋 电话：0912-3853994；13228362128。</w:t>
            </w:r>
          </w:p>
        </w:tc>
      </w:tr>
    </w:tbl>
    <w:p>
      <w:pPr>
        <w:widowControl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2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3A9"/>
    <w:rsid w:val="000B49B6"/>
    <w:rsid w:val="000F42AD"/>
    <w:rsid w:val="001B730B"/>
    <w:rsid w:val="0028283D"/>
    <w:rsid w:val="002B61DC"/>
    <w:rsid w:val="00333C9F"/>
    <w:rsid w:val="005117ED"/>
    <w:rsid w:val="00513F15"/>
    <w:rsid w:val="0054627C"/>
    <w:rsid w:val="0056327F"/>
    <w:rsid w:val="00744AC8"/>
    <w:rsid w:val="00764615"/>
    <w:rsid w:val="008F79E5"/>
    <w:rsid w:val="00972701"/>
    <w:rsid w:val="00976DA3"/>
    <w:rsid w:val="009C07F6"/>
    <w:rsid w:val="009C19F2"/>
    <w:rsid w:val="009F11A3"/>
    <w:rsid w:val="00A25271"/>
    <w:rsid w:val="00AE5376"/>
    <w:rsid w:val="00B207CB"/>
    <w:rsid w:val="00B563A9"/>
    <w:rsid w:val="00BE0319"/>
    <w:rsid w:val="00C41172"/>
    <w:rsid w:val="00C85D2A"/>
    <w:rsid w:val="00CC4198"/>
    <w:rsid w:val="00D12925"/>
    <w:rsid w:val="00E03E8A"/>
    <w:rsid w:val="00E22ADB"/>
    <w:rsid w:val="00EE4055"/>
    <w:rsid w:val="00FA7B71"/>
    <w:rsid w:val="00FC3380"/>
    <w:rsid w:val="00FD333A"/>
    <w:rsid w:val="01F63D70"/>
    <w:rsid w:val="02B6116C"/>
    <w:rsid w:val="03592ACA"/>
    <w:rsid w:val="043D133B"/>
    <w:rsid w:val="05223287"/>
    <w:rsid w:val="05BB2B26"/>
    <w:rsid w:val="07821372"/>
    <w:rsid w:val="078E7848"/>
    <w:rsid w:val="09A84C1D"/>
    <w:rsid w:val="09AA06CE"/>
    <w:rsid w:val="0AC03E61"/>
    <w:rsid w:val="0AFF6CEE"/>
    <w:rsid w:val="0B78532B"/>
    <w:rsid w:val="0BF479DE"/>
    <w:rsid w:val="0FE05F43"/>
    <w:rsid w:val="127D530B"/>
    <w:rsid w:val="12E044D3"/>
    <w:rsid w:val="14096FBA"/>
    <w:rsid w:val="14241F7E"/>
    <w:rsid w:val="15167E4F"/>
    <w:rsid w:val="16252F4B"/>
    <w:rsid w:val="16C46E3D"/>
    <w:rsid w:val="1C2A52E7"/>
    <w:rsid w:val="1C7436C2"/>
    <w:rsid w:val="1D53485B"/>
    <w:rsid w:val="1D967CAE"/>
    <w:rsid w:val="1F185317"/>
    <w:rsid w:val="2000371E"/>
    <w:rsid w:val="20F03DEE"/>
    <w:rsid w:val="21065AE2"/>
    <w:rsid w:val="2198283B"/>
    <w:rsid w:val="22933BD2"/>
    <w:rsid w:val="23CA3567"/>
    <w:rsid w:val="250E2571"/>
    <w:rsid w:val="25DB5FF5"/>
    <w:rsid w:val="29924F98"/>
    <w:rsid w:val="2BC80A70"/>
    <w:rsid w:val="2CEC75BE"/>
    <w:rsid w:val="2DE02F6D"/>
    <w:rsid w:val="30BF348B"/>
    <w:rsid w:val="312D57A8"/>
    <w:rsid w:val="34564BC5"/>
    <w:rsid w:val="353153C3"/>
    <w:rsid w:val="382B7875"/>
    <w:rsid w:val="3A697738"/>
    <w:rsid w:val="3B2867A1"/>
    <w:rsid w:val="3B6B4A2B"/>
    <w:rsid w:val="3B900429"/>
    <w:rsid w:val="3BB5429C"/>
    <w:rsid w:val="3C0151FA"/>
    <w:rsid w:val="3F673365"/>
    <w:rsid w:val="3F747DA8"/>
    <w:rsid w:val="40E22CC1"/>
    <w:rsid w:val="410958B1"/>
    <w:rsid w:val="43B5227A"/>
    <w:rsid w:val="46685F29"/>
    <w:rsid w:val="497C52A5"/>
    <w:rsid w:val="4A9A6DED"/>
    <w:rsid w:val="4F425218"/>
    <w:rsid w:val="4FE91EBA"/>
    <w:rsid w:val="50FF0EA7"/>
    <w:rsid w:val="56F17767"/>
    <w:rsid w:val="599F3D61"/>
    <w:rsid w:val="5BC379D1"/>
    <w:rsid w:val="5CBA6F50"/>
    <w:rsid w:val="5D073FF3"/>
    <w:rsid w:val="5F145A2C"/>
    <w:rsid w:val="5F185624"/>
    <w:rsid w:val="6190524A"/>
    <w:rsid w:val="61B87460"/>
    <w:rsid w:val="67241F59"/>
    <w:rsid w:val="69145AD9"/>
    <w:rsid w:val="6BB55EFD"/>
    <w:rsid w:val="6BC23B90"/>
    <w:rsid w:val="70321550"/>
    <w:rsid w:val="75397436"/>
    <w:rsid w:val="77003CAC"/>
    <w:rsid w:val="77800E75"/>
    <w:rsid w:val="784D172D"/>
    <w:rsid w:val="78E95B3D"/>
    <w:rsid w:val="7AD53139"/>
    <w:rsid w:val="7BAE69B6"/>
    <w:rsid w:val="7C1649C7"/>
    <w:rsid w:val="7C8F617A"/>
    <w:rsid w:val="7CD33C0A"/>
    <w:rsid w:val="7CFF2FD4"/>
    <w:rsid w:val="7DC561E8"/>
    <w:rsid w:val="7E0B0E87"/>
    <w:rsid w:val="7F2242E6"/>
    <w:rsid w:val="7F2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rPr>
      <w:rFonts w:ascii="Times New Roman" w:hAnsi="Times New Roman" w:eastAsia="黑体"/>
      <w:color w:val="FF0000"/>
      <w:w w:val="38"/>
      <w:sz w:val="11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locked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Body Text Char"/>
    <w:basedOn w:val="12"/>
    <w:link w:val="4"/>
    <w:semiHidden/>
    <w:qFormat/>
    <w:locked/>
    <w:uiPriority w:val="99"/>
    <w:rPr>
      <w:rFonts w:eastAsia="黑体" w:cs="Times New Roman"/>
      <w:color w:val="FF0000"/>
      <w:w w:val="38"/>
      <w:kern w:val="2"/>
      <w:sz w:val="24"/>
      <w:szCs w:val="24"/>
      <w:lang w:val="en-US" w:eastAsia="zh-CN" w:bidi="ar-SA"/>
    </w:rPr>
  </w:style>
  <w:style w:type="character" w:customStyle="1" w:styleId="17">
    <w:name w:val="Date Char"/>
    <w:basedOn w:val="12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84</Words>
  <Characters>484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T／Z</cp:lastModifiedBy>
  <cp:lastPrinted>2019-04-09T07:39:14Z</cp:lastPrinted>
  <dcterms:modified xsi:type="dcterms:W3CDTF">2019-04-09T07:41:30Z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