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6" o:spid="_x0000_s1026" o:spt="202" type="#_x0000_t202" style="position:absolute;left:0pt;margin-left:76.55pt;margin-top:38.25pt;height:89.25pt;width:442.4pt;mso-position-horizontal-relative:page;mso-position-vertic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jc w:val="distribute"/>
                    <w:rPr>
                      <w:rFonts w:eastAsia="方正小标宋简体"/>
                      <w:spacing w:val="80"/>
                      <w:w w:val="40"/>
                      <w:sz w:val="112"/>
                      <w:szCs w:val="112"/>
                    </w:rPr>
                  </w:pPr>
                  <w:r>
                    <w:rPr>
                      <w:rFonts w:hint="eastAsia" w:eastAsia="方正小标宋简体"/>
                      <w:spacing w:val="80"/>
                      <w:w w:val="44"/>
                      <w:sz w:val="112"/>
                      <w:szCs w:val="112"/>
                    </w:rPr>
                    <w:t>榆林市银行业协会文件</w:t>
                  </w: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  <w:r>
                    <w:rPr>
                      <w:rFonts w:hint="eastAsia" w:eastAsia="方正小标宋简体"/>
                      <w:w w:val="35"/>
                    </w:rPr>
                    <w:t>榆林城市信用社</w:t>
                  </w: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w w:val="35"/>
                    </w:rPr>
                  </w:pPr>
                </w:p>
                <w:p>
                  <w:pPr>
                    <w:pStyle w:val="4"/>
                    <w:jc w:val="center"/>
                    <w:rPr>
                      <w:rFonts w:eastAsia="方正小标宋简体"/>
                      <w:spacing w:val="-60"/>
                      <w:w w:val="35"/>
                    </w:rPr>
                  </w:pPr>
                  <w:r>
                    <w:rPr>
                      <w:rFonts w:hint="eastAsia" w:eastAsia="方正小标宋简体"/>
                      <w:w w:val="35"/>
                    </w:rPr>
                    <w:t>文</w:t>
                  </w:r>
                  <w:r>
                    <w:rPr>
                      <w:rFonts w:hint="eastAsia" w:eastAsia="方正小标宋简体"/>
                      <w:spacing w:val="-60"/>
                      <w:w w:val="35"/>
                    </w:rPr>
                    <w:t>件</w:t>
                  </w:r>
                </w:p>
              </w:txbxContent>
            </v:textbox>
          </v:shape>
        </w:pict>
      </w:r>
      <w:r>
        <w:t xml:space="preserve">   </w:t>
      </w:r>
    </w:p>
    <w:p>
      <w:pPr>
        <w:tabs>
          <w:tab w:val="left" w:pos="469"/>
        </w:tabs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316"/>
        </w:tabs>
        <w:jc w:val="left"/>
      </w:pPr>
      <w:r>
        <w:tab/>
      </w:r>
    </w:p>
    <w:p>
      <w:pPr>
        <w:jc w:val="right"/>
      </w:pPr>
    </w:p>
    <w:p>
      <w:pPr>
        <w:tabs>
          <w:tab w:val="left" w:pos="3476"/>
        </w:tabs>
        <w:jc w:val="left"/>
        <w:rPr>
          <w:rFonts w:ascii="仿宋_GB2312"/>
        </w:rPr>
      </w:pPr>
      <w:r>
        <w:pict>
          <v:shape id="_x0000_s1027" o:spid="_x0000_s1027" o:spt="202" type="#_x0000_t202" style="position:absolute;left:0pt;margin-left:68.65pt;margin-top:153pt;height:38.25pt;width:458.2pt;mso-position-horizontal-relative:page;mso-position-vertical-relative:margin;z-index:251657216;mso-width-relative:page;mso-height-relative:page;" filled="f" stroked="f" coordsize="21600,21600">
            <v:path/>
            <v:fill on="f" focussize="0,0"/>
            <v:stroke on="f" weight="2.25pt" color="#FF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榆银协发〔</w:t>
                  </w:r>
                  <w:r>
                    <w:rPr>
                      <w:rFonts w:ascii="仿宋" w:hAnsi="仿宋" w:eastAsia="仿宋"/>
                      <w:sz w:val="32"/>
                      <w:szCs w:val="32"/>
                    </w:rPr>
                    <w:t>201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〕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  <w:lang w:val="en-US" w:eastAsia="zh-CN"/>
                    </w:rPr>
                    <w:t>12</w:t>
                  </w: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号</w:t>
                  </w:r>
                </w:p>
              </w:txbxContent>
            </v:textbox>
          </v:shape>
        </w:pict>
      </w:r>
      <w:r>
        <w:pict>
          <v:line id="_x0000_s1028" o:spid="_x0000_s1028" o:spt="20" style="position:absolute;left:0pt;flip:y;margin-left:68.65pt;margin-top:191.25pt;height:0pt;width:450.3pt;mso-position-horizontal-relative:page;mso-position-vertical-relative:margin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ascii="仿宋_GB2312"/>
        </w:rPr>
        <w:tab/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>
      <w:pPr>
        <w:widowControl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关于启动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第三批“塞上银星·榆林市银行业文明规范服务示范单位”</w:t>
      </w:r>
      <w:r>
        <w:rPr>
          <w:rFonts w:hint="eastAsia" w:ascii="黑体" w:hAnsi="黑体" w:eastAsia="黑体" w:cs="宋体"/>
          <w:kern w:val="0"/>
          <w:sz w:val="36"/>
          <w:szCs w:val="36"/>
        </w:rPr>
        <w:t>创建评选活动的通知</w:t>
      </w:r>
    </w:p>
    <w:p>
      <w:pPr>
        <w:widowControl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</w:p>
    <w:p>
      <w:pPr>
        <w:widowControl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各会员单位：</w:t>
      </w:r>
    </w:p>
    <w:p>
      <w:pPr>
        <w:widowControl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为有序推动辖区银行业文明规范服务长远建设，实现“塞上银星”示范单位总数达到全市银行网点总数5%的目标，协会决定开展第三批“塞上银星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榆林市银行业文明规范服务示范网点”评定工作。按照2018年年初“榆林银行业文明规范服务建设工作经验交流暨总结表彰会议”精神及协会2018年工作计划，本次评定工作的重点是：填补靖边、横山、佳县、清涧、绥德、吴堡六县区“示范网点”区域空白，实现“示范网点”县域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宋体"/>
          <w:kern w:val="0"/>
          <w:sz w:val="32"/>
          <w:szCs w:val="32"/>
        </w:rPr>
        <w:t>《榆林市银行业文明规范服务示范单位管理办法（试行）》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榆银协发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规定，第三批</w:t>
      </w:r>
      <w:r>
        <w:rPr>
          <w:rFonts w:hint="eastAsia" w:ascii="仿宋" w:hAnsi="仿宋" w:eastAsia="仿宋" w:cs="宋体"/>
          <w:kern w:val="0"/>
          <w:sz w:val="32"/>
          <w:szCs w:val="32"/>
        </w:rPr>
        <w:t>示范单位申报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及注意事项</w:t>
      </w:r>
      <w:r>
        <w:rPr>
          <w:rFonts w:hint="eastAsia" w:ascii="仿宋" w:hAnsi="仿宋" w:eastAsia="仿宋" w:cs="宋体"/>
          <w:kern w:val="0"/>
          <w:sz w:val="32"/>
          <w:szCs w:val="32"/>
        </w:rPr>
        <w:t>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申报示范单位网点的重点区域：靖边、横山、佳县、清涧、绥德、吴堡六县区。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宋体"/>
          <w:kern w:val="0"/>
          <w:sz w:val="32"/>
          <w:szCs w:val="32"/>
        </w:rPr>
        <w:t>示范单位申报材料报送截止日为201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10日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对候选示范单位的考评验收日期为：2018年11月20日—30日。</w:t>
      </w:r>
      <w:bookmarkStart w:id="0" w:name="_GoBack"/>
      <w:bookmarkEnd w:id="0"/>
    </w:p>
    <w:p>
      <w:pPr>
        <w:widowControl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（四）申报资料电子、纸质版各一份，务必详细完整（详见附件）（不含“监管审核意见书”）。</w:t>
      </w:r>
    </w:p>
    <w:p>
      <w:pPr>
        <w:widowControl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中国银行业营业网点文明规范服务考核评价体系(CBSS1000 3.0)》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宋体"/>
          <w:kern w:val="0"/>
          <w:sz w:val="32"/>
          <w:szCs w:val="32"/>
        </w:rPr>
        <w:t>在榆林市银行业协会网站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自行下载。</w:t>
      </w:r>
    </w:p>
    <w:p>
      <w:pPr>
        <w:widowControl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</w:p>
    <w:p>
      <w:pPr>
        <w:widowControl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 文明规范服务示范单位申报表</w:t>
      </w:r>
    </w:p>
    <w:p>
      <w:pPr>
        <w:widowControl/>
        <w:ind w:firstLine="960" w:firstLineChars="3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 申报单位联络员信息表</w:t>
      </w:r>
    </w:p>
    <w:p>
      <w:pPr>
        <w:widowControl/>
        <w:ind w:firstLine="960" w:firstLineChars="3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 申报文明规范服务示范单位材料清单</w:t>
      </w:r>
    </w:p>
    <w:p>
      <w:pPr>
        <w:widowControl/>
        <w:ind w:firstLine="960" w:firstLineChars="3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 申报文明规范服务示范单位管理工作总结等材料写作要求</w:t>
      </w: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7" w:leftChars="608" w:hanging="320" w:hangingChars="1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ind w:left="1596" w:leftChars="760" w:firstLine="2560" w:firstLineChars="8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2018年10月17日</w:t>
      </w:r>
    </w:p>
    <w:tbl>
      <w:tblPr>
        <w:tblStyle w:val="13"/>
        <w:tblpPr w:leftFromText="180" w:rightFromText="180" w:vertAnchor="text" w:horzAnchor="page" w:tblpX="1802" w:tblpY="655"/>
        <w:tblOverlap w:val="never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8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2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ind w:firstLine="120" w:firstLineChars="50"/>
              <w:rPr>
                <w:rFonts w:hint="eastAsia" w:ascii="宋体" w:eastAsia="宋体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kern w:val="0"/>
                <w:sz w:val="24"/>
              </w:rPr>
              <w:t>抄</w:t>
            </w:r>
            <w:r>
              <w:rPr>
                <w:rFonts w:ascii="宋体" w:hAnsi="宋体"/>
                <w:color w:val="auto"/>
                <w:spacing w:val="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sz w:val="24"/>
              </w:rPr>
              <w:t>报：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榆林银监分局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12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ind w:firstLine="120" w:firstLineChars="50"/>
              <w:rPr>
                <w:rFonts w:eastAsia="仿宋_GB2312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/>
                <w:color w:val="auto"/>
                <w:spacing w:val="0"/>
                <w:sz w:val="24"/>
              </w:rPr>
              <w:t>内部发送：</w:t>
            </w:r>
            <w:r>
              <w:rPr>
                <w:rFonts w:hint="eastAsia"/>
                <w:color w:val="auto"/>
                <w:spacing w:val="0"/>
                <w:sz w:val="24"/>
                <w:lang w:val="en-US" w:eastAsia="zh-CN"/>
              </w:rPr>
              <w:t>会长、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副会长、秘书长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自律维权部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；档（二）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eastAsia="zh-CN"/>
              </w:rPr>
              <w:t>（共印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35份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888" w:type="dxa"/>
            <w:tcBorders>
              <w:left w:val="nil"/>
              <w:right w:val="nil"/>
            </w:tcBorders>
          </w:tcPr>
          <w:p>
            <w:pPr>
              <w:spacing w:line="526" w:lineRule="exact"/>
              <w:ind w:firstLine="140"/>
              <w:rPr>
                <w:snapToGrid w:val="0"/>
                <w:color w:val="auto"/>
                <w:spacing w:val="0"/>
                <w:sz w:val="24"/>
              </w:rPr>
            </w:pPr>
            <w:r>
              <w:rPr>
                <w:rFonts w:hint="eastAsia"/>
                <w:snapToGrid w:val="0"/>
                <w:color w:val="auto"/>
                <w:spacing w:val="0"/>
                <w:sz w:val="24"/>
              </w:rPr>
              <w:t>榆林市银行业协会</w:t>
            </w:r>
          </w:p>
        </w:tc>
        <w:tc>
          <w:tcPr>
            <w:tcW w:w="3236" w:type="dxa"/>
            <w:tcBorders>
              <w:left w:val="nil"/>
              <w:right w:val="nil"/>
            </w:tcBorders>
          </w:tcPr>
          <w:p>
            <w:pPr>
              <w:spacing w:line="526" w:lineRule="exact"/>
              <w:ind w:right="118"/>
              <w:jc w:val="right"/>
              <w:rPr>
                <w:rFonts w:ascii="宋体"/>
                <w:color w:val="auto"/>
                <w:spacing w:val="0"/>
                <w:sz w:val="24"/>
              </w:rPr>
            </w:pPr>
            <w:r>
              <w:rPr>
                <w:color w:val="auto"/>
                <w:spacing w:val="0"/>
                <w:sz w:val="24"/>
              </w:rPr>
              <w:t xml:space="preserve"> </w:t>
            </w:r>
            <w:r>
              <w:rPr>
                <w:rFonts w:ascii="宋体" w:hAnsi="宋体"/>
                <w:color w:val="auto"/>
                <w:spacing w:val="0"/>
                <w:sz w:val="24"/>
              </w:rPr>
              <w:t>201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pacing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pacing w:val="0"/>
                <w:sz w:val="24"/>
              </w:rPr>
              <w:t>日印发</w:t>
            </w: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- 1 -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2562"/>
    <w:multiLevelType w:val="singleLevel"/>
    <w:tmpl w:val="57BE256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3A9"/>
    <w:rsid w:val="000B49B6"/>
    <w:rsid w:val="000F42AD"/>
    <w:rsid w:val="001B730B"/>
    <w:rsid w:val="0028283D"/>
    <w:rsid w:val="002B61DC"/>
    <w:rsid w:val="00333C9F"/>
    <w:rsid w:val="005117ED"/>
    <w:rsid w:val="00513F15"/>
    <w:rsid w:val="0054627C"/>
    <w:rsid w:val="0056327F"/>
    <w:rsid w:val="00744AC8"/>
    <w:rsid w:val="00764615"/>
    <w:rsid w:val="008F79E5"/>
    <w:rsid w:val="00972701"/>
    <w:rsid w:val="00976DA3"/>
    <w:rsid w:val="009C07F6"/>
    <w:rsid w:val="009C19F2"/>
    <w:rsid w:val="009F11A3"/>
    <w:rsid w:val="00A25271"/>
    <w:rsid w:val="00AE5376"/>
    <w:rsid w:val="00B207CB"/>
    <w:rsid w:val="00B563A9"/>
    <w:rsid w:val="00BE0319"/>
    <w:rsid w:val="00C41172"/>
    <w:rsid w:val="00C85D2A"/>
    <w:rsid w:val="00CC4198"/>
    <w:rsid w:val="00D12925"/>
    <w:rsid w:val="00E03E8A"/>
    <w:rsid w:val="00E22ADB"/>
    <w:rsid w:val="00EE4055"/>
    <w:rsid w:val="00FA7B71"/>
    <w:rsid w:val="00FC3380"/>
    <w:rsid w:val="00FD333A"/>
    <w:rsid w:val="05223287"/>
    <w:rsid w:val="0AC03E61"/>
    <w:rsid w:val="0B78532B"/>
    <w:rsid w:val="0BF479DE"/>
    <w:rsid w:val="16252F4B"/>
    <w:rsid w:val="1C2A52E7"/>
    <w:rsid w:val="1F185317"/>
    <w:rsid w:val="2000371E"/>
    <w:rsid w:val="20F03DEE"/>
    <w:rsid w:val="21065AE2"/>
    <w:rsid w:val="23CA3567"/>
    <w:rsid w:val="250E2571"/>
    <w:rsid w:val="2CEC75BE"/>
    <w:rsid w:val="34564BC5"/>
    <w:rsid w:val="353153C3"/>
    <w:rsid w:val="3B2867A1"/>
    <w:rsid w:val="3BB5429C"/>
    <w:rsid w:val="40E22CC1"/>
    <w:rsid w:val="50FF0EA7"/>
    <w:rsid w:val="5BC379D1"/>
    <w:rsid w:val="5CBA6F50"/>
    <w:rsid w:val="5D073FF3"/>
    <w:rsid w:val="5F185624"/>
    <w:rsid w:val="6BB55EFD"/>
    <w:rsid w:val="75397436"/>
    <w:rsid w:val="77800E75"/>
    <w:rsid w:val="7BAE69B6"/>
    <w:rsid w:val="7C8F617A"/>
    <w:rsid w:val="7CD33C0A"/>
    <w:rsid w:val="7E0B0E87"/>
    <w:rsid w:val="7F2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99"/>
    <w:rPr>
      <w:rFonts w:ascii="Times New Roman" w:hAnsi="Times New Roman" w:eastAsia="黑体"/>
      <w:color w:val="FF0000"/>
      <w:w w:val="38"/>
      <w:sz w:val="11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locked/>
    <w:uiPriority w:val="0"/>
    <w:rPr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table" w:styleId="14">
    <w:name w:val="Table Grid"/>
    <w:basedOn w:val="13"/>
    <w:unhideWhenUsed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Body Text Char"/>
    <w:basedOn w:val="9"/>
    <w:link w:val="4"/>
    <w:semiHidden/>
    <w:qFormat/>
    <w:locked/>
    <w:uiPriority w:val="99"/>
    <w:rPr>
      <w:rFonts w:eastAsia="黑体" w:cs="Times New Roman"/>
      <w:color w:val="FF0000"/>
      <w:w w:val="38"/>
      <w:kern w:val="2"/>
      <w:sz w:val="24"/>
      <w:szCs w:val="24"/>
      <w:lang w:val="en-US" w:eastAsia="zh-CN" w:bidi="ar-SA"/>
    </w:rPr>
  </w:style>
  <w:style w:type="character" w:customStyle="1" w:styleId="16">
    <w:name w:val="Date Char"/>
    <w:basedOn w:val="9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Footer Char"/>
    <w:basedOn w:val="9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84</Words>
  <Characters>484</Characters>
  <Lines>0</Lines>
  <Paragraphs>0</Paragraphs>
  <TotalTime>33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2018-10-17T07:06:52Z</cp:lastPrinted>
  <dcterms:modified xsi:type="dcterms:W3CDTF">2018-10-17T07:12:36Z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