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485775</wp:posOffset>
                </wp:positionV>
                <wp:extent cx="5618480" cy="1133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8480" cy="1133475"/>
                        </a:xfrm>
                        <a:prstGeom prst="rect">
                          <a:avLst/>
                        </a:prstGeom>
                        <a:noFill/>
                        <a:ln w="9525">
                          <a:noFill/>
                        </a:ln>
                      </wps:spPr>
                      <wps:txbx>
                        <w:txbxContent>
                          <w:p>
                            <w:pPr>
                              <w:pStyle w:val="4"/>
                              <w:jc w:val="distribute"/>
                              <w:rPr>
                                <w:rFonts w:eastAsia="方正小标宋简体"/>
                                <w:spacing w:val="80"/>
                                <w:w w:val="40"/>
                                <w:sz w:val="112"/>
                                <w:szCs w:val="112"/>
                              </w:rPr>
                            </w:pPr>
                            <w:r>
                              <w:rPr>
                                <w:rFonts w:hint="eastAsia" w:eastAsia="方正小标宋简体"/>
                                <w:spacing w:val="80"/>
                                <w:w w:val="44"/>
                                <w:sz w:val="112"/>
                                <w:szCs w:val="112"/>
                              </w:rPr>
                              <w:t>榆林市银行业协会文件</w:t>
                            </w: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r>
                              <w:rPr>
                                <w:rFonts w:hint="eastAsia" w:eastAsia="方正小标宋简体"/>
                                <w:w w:val="35"/>
                              </w:rPr>
                              <w:t>榆林城市信用社</w:t>
                            </w:r>
                          </w:p>
                          <w:p>
                            <w:pPr>
                              <w:pStyle w:val="4"/>
                              <w:jc w:val="center"/>
                              <w:rPr>
                                <w:rFonts w:eastAsia="方正小标宋简体"/>
                                <w:w w:val="35"/>
                              </w:rPr>
                            </w:pPr>
                          </w:p>
                          <w:p>
                            <w:pPr>
                              <w:pStyle w:val="4"/>
                              <w:jc w:val="center"/>
                              <w:rPr>
                                <w:rFonts w:eastAsia="方正小标宋简体"/>
                                <w:spacing w:val="-60"/>
                                <w:w w:val="35"/>
                              </w:rPr>
                            </w:pPr>
                            <w:r>
                              <w:rPr>
                                <w:rFonts w:hint="eastAsia" w:eastAsia="方正小标宋简体"/>
                                <w:w w:val="35"/>
                              </w:rPr>
                              <w:t>文</w:t>
                            </w:r>
                            <w:r>
                              <w:rPr>
                                <w:rFonts w:hint="eastAsia" w:eastAsia="方正小标宋简体"/>
                                <w:spacing w:val="-60"/>
                                <w:w w:val="35"/>
                              </w:rPr>
                              <w:t>件</w:t>
                            </w:r>
                          </w:p>
                        </w:txbxContent>
                      </wps:txbx>
                      <wps:bodyPr lIns="0" tIns="0" rIns="0" bIns="0" upright="1"/>
                    </wps:wsp>
                  </a:graphicData>
                </a:graphic>
              </wp:anchor>
            </w:drawing>
          </mc:Choice>
          <mc:Fallback>
            <w:pict>
              <v:shape id="_x0000_s1026" o:spid="_x0000_s1026" o:spt="202" type="#_x0000_t202" style="position:absolute;left:0pt;margin-left:76.55pt;margin-top:38.25pt;height:89.25pt;width:442.4pt;mso-position-horizontal-relative:page;mso-position-vertical-relative:margin;z-index:251658240;mso-width-relative:page;mso-height-relative:page;" filled="f" stroked="f" coordsize="21600,21600" o:gfxdata="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1HrybaAAAA&#10;CwEAAA8AAAAAAAAAAQAgAAAAIgAAAGRycy9kb3ducmV2LnhtbFBLAQIUABQAAAAIAIdO4kCiJMvd&#10;qQEAAC4DAAAOAAAAAAAAAAEAIAAAACkBAABkcnMvZTJvRG9jLnhtbFBLBQYAAAAABgAGAFkBAABE&#10;BQAAAAA=&#10;">
                <v:fill on="f" focussize="0,0"/>
                <v:stroke on="f"/>
                <v:imagedata o:title=""/>
                <o:lock v:ext="edit" aspectratio="f"/>
                <v:textbox inset="0mm,0mm,0mm,0mm">
                  <w:txbxContent>
                    <w:p>
                      <w:pPr>
                        <w:pStyle w:val="4"/>
                        <w:jc w:val="distribute"/>
                        <w:rPr>
                          <w:rFonts w:eastAsia="方正小标宋简体"/>
                          <w:spacing w:val="80"/>
                          <w:w w:val="40"/>
                          <w:sz w:val="112"/>
                          <w:szCs w:val="112"/>
                        </w:rPr>
                      </w:pPr>
                      <w:r>
                        <w:rPr>
                          <w:rFonts w:hint="eastAsia" w:eastAsia="方正小标宋简体"/>
                          <w:spacing w:val="80"/>
                          <w:w w:val="44"/>
                          <w:sz w:val="112"/>
                          <w:szCs w:val="112"/>
                        </w:rPr>
                        <w:t>榆林市银行业协会文件</w:t>
                      </w: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r>
                        <w:rPr>
                          <w:rFonts w:hint="eastAsia" w:eastAsia="方正小标宋简体"/>
                          <w:w w:val="35"/>
                        </w:rPr>
                        <w:t>榆林城市信用社</w:t>
                      </w:r>
                    </w:p>
                    <w:p>
                      <w:pPr>
                        <w:pStyle w:val="4"/>
                        <w:jc w:val="center"/>
                        <w:rPr>
                          <w:rFonts w:eastAsia="方正小标宋简体"/>
                          <w:w w:val="35"/>
                        </w:rPr>
                      </w:pPr>
                    </w:p>
                    <w:p>
                      <w:pPr>
                        <w:pStyle w:val="4"/>
                        <w:jc w:val="center"/>
                        <w:rPr>
                          <w:rFonts w:eastAsia="方正小标宋简体"/>
                          <w:spacing w:val="-60"/>
                          <w:w w:val="35"/>
                        </w:rPr>
                      </w:pPr>
                      <w:r>
                        <w:rPr>
                          <w:rFonts w:hint="eastAsia" w:eastAsia="方正小标宋简体"/>
                          <w:w w:val="35"/>
                        </w:rPr>
                        <w:t>文</w:t>
                      </w:r>
                      <w:r>
                        <w:rPr>
                          <w:rFonts w:hint="eastAsia" w:eastAsia="方正小标宋简体"/>
                          <w:spacing w:val="-60"/>
                          <w:w w:val="35"/>
                        </w:rPr>
                        <w:t>件</w:t>
                      </w:r>
                    </w:p>
                  </w:txbxContent>
                </v:textbox>
              </v:shape>
            </w:pict>
          </mc:Fallback>
        </mc:AlternateContent>
      </w:r>
      <w:r>
        <w:t xml:space="preserve">   </w:t>
      </w:r>
    </w:p>
    <w:p>
      <w:pPr>
        <w:tabs>
          <w:tab w:val="left" w:pos="469"/>
        </w:tabs>
        <w:jc w:val="left"/>
        <w:rPr>
          <w:rFonts w:hint="eastAsia" w:eastAsia="宋体"/>
          <w:lang w:eastAsia="zh-CN"/>
        </w:rPr>
      </w:pPr>
      <w:r>
        <w:rPr>
          <w:rFonts w:hint="eastAsia"/>
          <w:lang w:eastAsia="zh-CN"/>
        </w:rPr>
        <w:tab/>
      </w:r>
    </w:p>
    <w:p>
      <w:pPr>
        <w:tabs>
          <w:tab w:val="left" w:pos="316"/>
        </w:tabs>
        <w:jc w:val="left"/>
      </w:pPr>
      <w:r>
        <w:tab/>
      </w:r>
    </w:p>
    <w:p>
      <w:pPr>
        <w:jc w:val="right"/>
      </w:pPr>
    </w:p>
    <w:p>
      <w:pPr>
        <w:tabs>
          <w:tab w:val="left" w:pos="3476"/>
        </w:tabs>
        <w:jc w:val="left"/>
        <w:rPr>
          <w:rFonts w:ascii="仿宋_GB2312"/>
        </w:rPr>
      </w:pPr>
      <w:r>
        <mc:AlternateContent>
          <mc:Choice Requires="wps">
            <w:drawing>
              <wp:anchor distT="0" distB="0" distL="114300" distR="114300" simplePos="0" relativeHeight="251657216" behindDoc="0" locked="0" layoutInCell="1" allowOverlap="1">
                <wp:simplePos x="0" y="0"/>
                <wp:positionH relativeFrom="page">
                  <wp:posOffset>871855</wp:posOffset>
                </wp:positionH>
                <wp:positionV relativeFrom="margin">
                  <wp:posOffset>1943100</wp:posOffset>
                </wp:positionV>
                <wp:extent cx="5819140" cy="48577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819140" cy="485775"/>
                        </a:xfrm>
                        <a:prstGeom prst="rect">
                          <a:avLst/>
                        </a:prstGeom>
                        <a:noFill/>
                        <a:ln w="28575">
                          <a:noFill/>
                        </a:ln>
                      </wps:spPr>
                      <wps:txbx>
                        <w:txbxContent>
                          <w:p>
                            <w:pPr>
                              <w:jc w:val="center"/>
                              <w:rPr>
                                <w:rFonts w:ascii="仿宋" w:hAnsi="仿宋" w:eastAsia="仿宋"/>
                                <w:sz w:val="32"/>
                                <w:szCs w:val="32"/>
                              </w:rPr>
                            </w:pPr>
                            <w:r>
                              <w:rPr>
                                <w:rFonts w:hint="eastAsia" w:ascii="仿宋" w:hAnsi="仿宋" w:eastAsia="仿宋"/>
                                <w:sz w:val="32"/>
                                <w:szCs w:val="32"/>
                              </w:rPr>
                              <w:t>榆银协发〔</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号</w:t>
                            </w:r>
                          </w:p>
                        </w:txbxContent>
                      </wps:txbx>
                      <wps:bodyPr upright="1"/>
                    </wps:wsp>
                  </a:graphicData>
                </a:graphic>
              </wp:anchor>
            </w:drawing>
          </mc:Choice>
          <mc:Fallback>
            <w:pict>
              <v:shape id="文本框 3" o:spid="_x0000_s1026" o:spt="202" type="#_x0000_t202" style="position:absolute;left:0pt;margin-left:68.65pt;margin-top:153pt;height:38.25pt;width:458.2pt;mso-position-horizontal-relative:page;mso-position-vertical-relative:margin;z-index:251657216;mso-width-relative:page;mso-height-relative:page;" filled="f" stroked="f" coordsize="21600,21600" o:gfxdata="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q9WLdoAAAAMAQAADwAAAAAAAAABACAAAAAi&#10;AAAAZHJzL2Rvd25yZXYueG1sUEsBAhQAFAAAAAgAh07iQALiuvSWAQAACgMAAA4AAAAAAAAAAQAg&#10;AAAAKQEAAGRycy9lMm9Eb2MueG1sUEsFBgAAAAAGAAYAWQEAADEFAAAAAA==&#10;">
                <v:fill on="f" focussize="0,0"/>
                <v:stroke on="f" weight="2.25pt"/>
                <v:imagedata o:title=""/>
                <o:lock v:ext="edit" aspectratio="f"/>
                <v:textbox>
                  <w:txbxContent>
                    <w:p>
                      <w:pPr>
                        <w:jc w:val="center"/>
                        <w:rPr>
                          <w:rFonts w:ascii="仿宋" w:hAnsi="仿宋" w:eastAsia="仿宋"/>
                          <w:sz w:val="32"/>
                          <w:szCs w:val="32"/>
                        </w:rPr>
                      </w:pPr>
                      <w:r>
                        <w:rPr>
                          <w:rFonts w:hint="eastAsia" w:ascii="仿宋" w:hAnsi="仿宋" w:eastAsia="仿宋"/>
                          <w:sz w:val="32"/>
                          <w:szCs w:val="32"/>
                        </w:rPr>
                        <w:t>榆银协发〔</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号</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871855</wp:posOffset>
                </wp:positionH>
                <wp:positionV relativeFrom="margin">
                  <wp:posOffset>2428875</wp:posOffset>
                </wp:positionV>
                <wp:extent cx="5718810" cy="0"/>
                <wp:effectExtent l="0" t="0" r="0" b="0"/>
                <wp:wrapNone/>
                <wp:docPr id="3" name="直线 4"/>
                <wp:cNvGraphicFramePr/>
                <a:graphic xmlns:a="http://schemas.openxmlformats.org/drawingml/2006/main">
                  <a:graphicData uri="http://schemas.microsoft.com/office/word/2010/wordprocessingShape">
                    <wps:wsp>
                      <wps:cNvSpPr/>
                      <wps:spPr>
                        <a:xfrm flipV="1">
                          <a:off x="0" y="0"/>
                          <a:ext cx="571881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68.65pt;margin-top:191.25pt;height:0pt;width:450.3pt;mso-position-horizontal-relative:page;mso-position-vertical-relative:margin;z-index:251658240;mso-width-relative:page;mso-height-relative:page;" filled="f" stroked="t" coordsize="21600,21600" o:gfxdata="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uDn+NoAAAAMAQAADwAAAAAA&#10;AAABACAAAAAiAAAAZHJzL2Rvd25yZXYueG1sUEsBAhQAFAAAAAgAh07iQAgEb67YAQAAmAMAAA4A&#10;AAAAAAAAAQAgAAAAKQEAAGRycy9lMm9Eb2MueG1sUEsFBgAAAAAGAAYAWQEAAHMFAAAAAA==&#10;">
                <v:fill on="f" focussize="0,0"/>
                <v:stroke weight="2.25pt" color="#FF0000" joinstyle="round"/>
                <v:imagedata o:title=""/>
                <o:lock v:ext="edit" aspectratio="f"/>
              </v:line>
            </w:pict>
          </mc:Fallback>
        </mc:AlternateContent>
      </w:r>
      <w:r>
        <w:rPr>
          <w:rFonts w:ascii="仿宋_GB2312"/>
        </w:rPr>
        <w:tab/>
      </w:r>
    </w:p>
    <w:p>
      <w:pPr>
        <w:jc w:val="center"/>
        <w:rPr>
          <w:b/>
          <w:sz w:val="32"/>
          <w:szCs w:val="32"/>
        </w:rPr>
      </w:pPr>
    </w:p>
    <w:p>
      <w:pPr>
        <w:jc w:val="center"/>
        <w:rPr>
          <w:b/>
          <w:sz w:val="32"/>
          <w:szCs w:val="32"/>
        </w:rPr>
      </w:pPr>
    </w:p>
    <w:p>
      <w:pPr>
        <w:pStyle w:val="5"/>
        <w:numPr>
          <w:ilvl w:val="0"/>
          <w:numId w:val="0"/>
        </w:numPr>
        <w:jc w:val="both"/>
        <w:rPr>
          <w:rFonts w:hint="eastAsia" w:ascii="仿宋" w:hAnsi="仿宋" w:eastAsia="仿宋" w:cs="Times New Roman"/>
          <w:kern w:val="2"/>
          <w:sz w:val="30"/>
          <w:szCs w:val="30"/>
          <w:lang w:val="en-US" w:eastAsia="zh-CN" w:bidi="ar-SA"/>
        </w:rPr>
      </w:pPr>
    </w:p>
    <w:p>
      <w:pPr>
        <w:pStyle w:val="5"/>
        <w:numPr>
          <w:ilvl w:val="0"/>
          <w:numId w:val="0"/>
        </w:numPr>
        <w:jc w:val="both"/>
        <w:rPr>
          <w:rFonts w:hint="eastAsia" w:ascii="仿宋" w:hAnsi="仿宋" w:eastAsia="仿宋" w:cs="Times New Roman"/>
          <w:kern w:val="2"/>
          <w:sz w:val="30"/>
          <w:szCs w:val="30"/>
          <w:lang w:val="en-US" w:eastAsia="zh-CN" w:bidi="ar-SA"/>
        </w:rPr>
      </w:pPr>
    </w:p>
    <w:p>
      <w:pPr>
        <w:jc w:val="center"/>
        <w:rPr>
          <w:rFonts w:hint="eastAsia" w:ascii="黑体" w:hAnsi="黑体" w:eastAsia="黑体" w:cs="黑体"/>
          <w:b w:val="0"/>
          <w:bCs w:val="0"/>
          <w:sz w:val="36"/>
          <w:szCs w:val="36"/>
        </w:rPr>
      </w:pPr>
      <w:bookmarkStart w:id="19" w:name="_GoBack"/>
      <w:r>
        <w:rPr>
          <w:rFonts w:hint="eastAsia" w:ascii="黑体" w:hAnsi="黑体" w:eastAsia="黑体" w:cs="黑体"/>
          <w:b w:val="0"/>
          <w:bCs w:val="0"/>
          <w:sz w:val="36"/>
          <w:szCs w:val="36"/>
        </w:rPr>
        <w:t>关于开展榆林银行业纪念改革开放40周年系列活动的通知</w:t>
      </w:r>
    </w:p>
    <w:bookmarkEnd w:id="19"/>
    <w:p>
      <w:pPr>
        <w:rPr>
          <w:rFonts w:ascii="仿宋" w:hAnsi="仿宋" w:eastAsia="仿宋" w:cs="仿宋"/>
          <w:b/>
          <w:bCs/>
          <w:sz w:val="36"/>
          <w:szCs w:val="36"/>
        </w:rPr>
      </w:pPr>
    </w:p>
    <w:p>
      <w:pPr>
        <w:rPr>
          <w:rFonts w:ascii="仿宋" w:hAnsi="仿宋" w:eastAsia="仿宋" w:cs="仿宋"/>
          <w:b w:val="0"/>
          <w:bCs w:val="0"/>
          <w:color w:val="auto"/>
          <w:spacing w:val="0"/>
          <w:sz w:val="32"/>
          <w:szCs w:val="32"/>
        </w:rPr>
      </w:pPr>
      <w:r>
        <w:rPr>
          <w:rFonts w:hint="eastAsia" w:ascii="仿宋" w:hAnsi="仿宋" w:eastAsia="仿宋" w:cs="仿宋"/>
          <w:b w:val="0"/>
          <w:bCs w:val="0"/>
          <w:color w:val="auto"/>
          <w:spacing w:val="0"/>
          <w:sz w:val="32"/>
          <w:szCs w:val="32"/>
        </w:rPr>
        <w:t>各会员单位：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为全面回顾榆林银行业改革发展历程，充分展示榆林银行业在改革开放中的蓬勃发展和辉煌业绩，全面深入贯彻落实习近平新时代中国特色社会主义思想和党的十九大精神，榆林市银行业协会决定组织开展榆林银行业纪念改革开放四十周年征文、书、画、摄影大赛及成果展示等活动。现就活动安排通知如下：</w:t>
      </w:r>
    </w:p>
    <w:p>
      <w:pPr>
        <w:ind w:firstLine="643" w:firstLineChars="200"/>
        <w:rPr>
          <w:rFonts w:ascii="仿宋" w:hAnsi="仿宋" w:eastAsia="仿宋" w:cs="仿宋"/>
          <w:b/>
          <w:color w:val="auto"/>
          <w:spacing w:val="0"/>
          <w:sz w:val="32"/>
          <w:szCs w:val="32"/>
        </w:rPr>
      </w:pPr>
      <w:r>
        <w:rPr>
          <w:rFonts w:hint="eastAsia" w:ascii="仿宋" w:hAnsi="仿宋" w:eastAsia="仿宋" w:cs="仿宋"/>
          <w:b/>
          <w:color w:val="auto"/>
          <w:spacing w:val="0"/>
          <w:sz w:val="32"/>
          <w:szCs w:val="32"/>
        </w:rPr>
        <w:t>一、组织机构：</w:t>
      </w:r>
    </w:p>
    <w:p>
      <w:pPr>
        <w:ind w:firstLine="640" w:firstLineChars="200"/>
        <w:rPr>
          <w:rFonts w:ascii="仿宋" w:hAnsi="仿宋" w:eastAsia="仿宋" w:cs="仿宋"/>
          <w:bCs/>
          <w:color w:val="auto"/>
          <w:spacing w:val="0"/>
          <w:sz w:val="32"/>
          <w:szCs w:val="32"/>
        </w:rPr>
      </w:pPr>
      <w:r>
        <w:rPr>
          <w:rFonts w:hint="eastAsia" w:ascii="仿宋" w:hAnsi="仿宋" w:eastAsia="仿宋" w:cs="仿宋"/>
          <w:bCs/>
          <w:color w:val="auto"/>
          <w:spacing w:val="0"/>
          <w:sz w:val="32"/>
          <w:szCs w:val="32"/>
        </w:rPr>
        <w:t xml:space="preserve">指导单位：榆林银监分局 </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主办单位：榆林市银行业协会</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协办单位：各会员单位</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成立榆林银行业纪念改革开放四十周年</w:t>
      </w:r>
      <w:bookmarkStart w:id="0" w:name="_Hlk524094700"/>
      <w:r>
        <w:rPr>
          <w:rFonts w:hint="eastAsia" w:ascii="仿宋" w:hAnsi="仿宋" w:eastAsia="仿宋" w:cs="仿宋"/>
          <w:color w:val="auto"/>
          <w:spacing w:val="0"/>
          <w:sz w:val="32"/>
          <w:szCs w:val="32"/>
        </w:rPr>
        <w:t>活动筹备组</w:t>
      </w:r>
      <w:bookmarkEnd w:id="0"/>
      <w:r>
        <w:rPr>
          <w:rFonts w:hint="eastAsia" w:ascii="仿宋" w:hAnsi="仿宋" w:eastAsia="仿宋" w:cs="仿宋"/>
          <w:color w:val="auto"/>
          <w:spacing w:val="0"/>
          <w:sz w:val="32"/>
          <w:szCs w:val="32"/>
        </w:rPr>
        <w:t>，下设书、画、摄影及征文、成果展示两个工作小组。</w:t>
      </w:r>
    </w:p>
    <w:p>
      <w:pPr>
        <w:ind w:firstLine="643" w:firstLineChars="200"/>
        <w:rPr>
          <w:rFonts w:ascii="仿宋" w:hAnsi="仿宋" w:eastAsia="仿宋" w:cs="仿宋"/>
          <w:b/>
          <w:color w:val="auto"/>
          <w:spacing w:val="0"/>
          <w:sz w:val="32"/>
          <w:szCs w:val="32"/>
        </w:rPr>
      </w:pPr>
      <w:r>
        <w:rPr>
          <w:rFonts w:hint="eastAsia" w:ascii="仿宋" w:hAnsi="仿宋" w:eastAsia="仿宋" w:cs="仿宋"/>
          <w:b/>
          <w:color w:val="auto"/>
          <w:spacing w:val="0"/>
          <w:sz w:val="32"/>
          <w:szCs w:val="32"/>
        </w:rPr>
        <w:t>活动筹备组：</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 xml:space="preserve">指导：尹生鹏 </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组长：白子亮</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副组长：雷永国</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成员</w:t>
      </w:r>
      <w:bookmarkStart w:id="1" w:name="_Hlk525118229"/>
      <w:r>
        <w:rPr>
          <w:rFonts w:hint="eastAsia" w:ascii="仿宋" w:hAnsi="仿宋" w:eastAsia="仿宋" w:cs="仿宋"/>
          <w:color w:val="auto"/>
          <w:spacing w:val="0"/>
          <w:sz w:val="32"/>
          <w:szCs w:val="32"/>
        </w:rPr>
        <w:t>：</w:t>
      </w:r>
      <w:bookmarkEnd w:id="1"/>
      <w:bookmarkStart w:id="2" w:name="_Hlk524095177"/>
      <w:r>
        <w:rPr>
          <w:rFonts w:hint="eastAsia" w:ascii="仿宋" w:hAnsi="仿宋" w:eastAsia="仿宋" w:cs="仿宋"/>
          <w:color w:val="auto"/>
          <w:spacing w:val="0"/>
          <w:sz w:val="32"/>
          <w:szCs w:val="32"/>
        </w:rPr>
        <w:t xml:space="preserve"> 王建国 白非 马少甫</w:t>
      </w:r>
      <w:bookmarkEnd w:id="2"/>
      <w:r>
        <w:rPr>
          <w:rFonts w:hint="eastAsia" w:ascii="仿宋" w:hAnsi="仿宋" w:eastAsia="仿宋" w:cs="仿宋"/>
          <w:color w:val="auto"/>
          <w:spacing w:val="0"/>
          <w:sz w:val="32"/>
          <w:szCs w:val="32"/>
        </w:rPr>
        <w:t xml:space="preserve"> </w:t>
      </w:r>
      <w:bookmarkStart w:id="3" w:name="_Hlk524094915"/>
      <w:r>
        <w:rPr>
          <w:rFonts w:hint="eastAsia" w:ascii="仿宋" w:hAnsi="仿宋" w:eastAsia="仿宋" w:cs="仿宋"/>
          <w:color w:val="auto"/>
          <w:spacing w:val="0"/>
          <w:sz w:val="32"/>
          <w:szCs w:val="32"/>
        </w:rPr>
        <w:t>石银洲 牛东伟</w:t>
      </w:r>
      <w:bookmarkEnd w:id="3"/>
    </w:p>
    <w:p>
      <w:pPr>
        <w:ind w:firstLine="1440" w:firstLineChars="450"/>
        <w:rPr>
          <w:rFonts w:ascii="仿宋" w:hAnsi="仿宋" w:eastAsia="仿宋" w:cs="仿宋"/>
          <w:color w:val="auto"/>
          <w:spacing w:val="0"/>
          <w:sz w:val="32"/>
          <w:szCs w:val="32"/>
        </w:rPr>
      </w:pPr>
      <w:r>
        <w:rPr>
          <w:rFonts w:hint="eastAsia" w:ascii="仿宋" w:hAnsi="仿宋" w:eastAsia="仿宋" w:cs="仿宋"/>
          <w:color w:val="auto"/>
          <w:spacing w:val="0"/>
          <w:sz w:val="32"/>
          <w:szCs w:val="32"/>
        </w:rPr>
        <w:t xml:space="preserve"> </w:t>
      </w:r>
      <w:bookmarkStart w:id="4" w:name="_Hlk524095200"/>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郝斌</w:t>
      </w:r>
      <w:bookmarkEnd w:id="4"/>
      <w:r>
        <w:rPr>
          <w:rFonts w:hint="eastAsia" w:ascii="仿宋" w:hAnsi="仿宋" w:eastAsia="仿宋" w:cs="仿宋"/>
          <w:color w:val="auto"/>
          <w:spacing w:val="0"/>
          <w:sz w:val="32"/>
          <w:szCs w:val="32"/>
        </w:rPr>
        <w:t xml:space="preserve"> 胡剑 </w:t>
      </w:r>
      <w:bookmarkStart w:id="5" w:name="_Hlk524425936"/>
      <w:r>
        <w:rPr>
          <w:rFonts w:hint="eastAsia" w:ascii="仿宋" w:hAnsi="仿宋" w:eastAsia="仿宋" w:cs="仿宋"/>
          <w:color w:val="auto"/>
          <w:spacing w:val="0"/>
          <w:sz w:val="32"/>
          <w:szCs w:val="32"/>
        </w:rPr>
        <w:t>郑建强</w:t>
      </w:r>
      <w:bookmarkEnd w:id="5"/>
      <w:bookmarkStart w:id="6" w:name="_Hlk524426197"/>
      <w:r>
        <w:rPr>
          <w:rFonts w:hint="eastAsia" w:ascii="仿宋" w:hAnsi="仿宋" w:eastAsia="仿宋" w:cs="仿宋"/>
          <w:color w:val="auto"/>
          <w:spacing w:val="0"/>
          <w:sz w:val="32"/>
          <w:szCs w:val="32"/>
        </w:rPr>
        <w:t xml:space="preserve"> </w:t>
      </w:r>
      <w:bookmarkEnd w:id="6"/>
      <w:r>
        <w:rPr>
          <w:rFonts w:hint="eastAsia" w:ascii="仿宋" w:hAnsi="仿宋" w:eastAsia="仿宋" w:cs="仿宋"/>
          <w:color w:val="auto"/>
          <w:spacing w:val="0"/>
          <w:sz w:val="32"/>
          <w:szCs w:val="32"/>
        </w:rPr>
        <w:t xml:space="preserve"> 徐建平  </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筹备组下设办公室，办公室设在榆林市银行业协会综合部</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主任：郑建强（兼） ；成员：</w:t>
      </w:r>
      <w:bookmarkStart w:id="7" w:name="_Hlk524426535"/>
      <w:r>
        <w:rPr>
          <w:rFonts w:hint="eastAsia" w:ascii="仿宋" w:hAnsi="仿宋" w:eastAsia="仿宋" w:cs="仿宋"/>
          <w:color w:val="auto"/>
          <w:spacing w:val="0"/>
          <w:sz w:val="32"/>
          <w:szCs w:val="32"/>
        </w:rPr>
        <w:t>徐建平</w:t>
      </w:r>
      <w:bookmarkEnd w:id="7"/>
      <w:r>
        <w:rPr>
          <w:rFonts w:hint="eastAsia" w:ascii="仿宋" w:hAnsi="仿宋" w:eastAsia="仿宋" w:cs="仿宋"/>
          <w:color w:val="auto"/>
          <w:spacing w:val="0"/>
          <w:sz w:val="32"/>
          <w:szCs w:val="32"/>
        </w:rPr>
        <w:t xml:space="preserve"> 张安琪 尹英英 贺建峰 赵焕焕</w:t>
      </w:r>
    </w:p>
    <w:p>
      <w:pPr>
        <w:ind w:firstLine="643" w:firstLineChars="200"/>
        <w:rPr>
          <w:rFonts w:ascii="仿宋" w:hAnsi="仿宋" w:eastAsia="仿宋" w:cs="仿宋"/>
          <w:b/>
          <w:color w:val="auto"/>
          <w:spacing w:val="0"/>
          <w:sz w:val="32"/>
          <w:szCs w:val="32"/>
        </w:rPr>
      </w:pPr>
      <w:r>
        <w:rPr>
          <w:rFonts w:hint="eastAsia" w:ascii="仿宋" w:hAnsi="仿宋" w:eastAsia="仿宋" w:cs="仿宋"/>
          <w:b/>
          <w:color w:val="auto"/>
          <w:spacing w:val="0"/>
          <w:sz w:val="32"/>
          <w:szCs w:val="32"/>
        </w:rPr>
        <w:t>书、画、摄影大赛工作小组：</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组长：</w:t>
      </w:r>
      <w:bookmarkStart w:id="8" w:name="_Hlk525118828"/>
      <w:r>
        <w:rPr>
          <w:rFonts w:hint="eastAsia" w:ascii="仿宋" w:hAnsi="仿宋" w:eastAsia="仿宋" w:cs="仿宋"/>
          <w:color w:val="auto"/>
          <w:spacing w:val="0"/>
          <w:sz w:val="32"/>
          <w:szCs w:val="32"/>
        </w:rPr>
        <w:t>白子亮</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副组长：石银洲</w:t>
      </w:r>
    </w:p>
    <w:bookmarkEnd w:id="8"/>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成员： 牛东伟 胡剑 徐建平 张安琪 赵焕焕</w:t>
      </w:r>
    </w:p>
    <w:p>
      <w:pPr>
        <w:ind w:firstLine="643" w:firstLineChars="200"/>
        <w:rPr>
          <w:rFonts w:ascii="仿宋" w:hAnsi="仿宋" w:eastAsia="仿宋" w:cs="仿宋"/>
          <w:b/>
          <w:color w:val="auto"/>
          <w:spacing w:val="0"/>
          <w:sz w:val="32"/>
          <w:szCs w:val="32"/>
        </w:rPr>
      </w:pPr>
      <w:r>
        <w:rPr>
          <w:rFonts w:hint="eastAsia" w:ascii="仿宋" w:hAnsi="仿宋" w:eastAsia="仿宋" w:cs="仿宋"/>
          <w:b/>
          <w:color w:val="auto"/>
          <w:spacing w:val="0"/>
          <w:sz w:val="32"/>
          <w:szCs w:val="32"/>
        </w:rPr>
        <w:t>征文、成果展示</w:t>
      </w:r>
      <w:r>
        <w:rPr>
          <w:rFonts w:hint="eastAsia" w:ascii="仿宋" w:hAnsi="仿宋" w:eastAsia="仿宋" w:cs="仿宋"/>
          <w:b/>
          <w:color w:val="auto"/>
          <w:spacing w:val="0"/>
          <w:sz w:val="32"/>
          <w:szCs w:val="32"/>
          <w:lang w:val="en-US" w:eastAsia="zh-CN"/>
        </w:rPr>
        <w:t>工作</w:t>
      </w:r>
      <w:r>
        <w:rPr>
          <w:rFonts w:hint="eastAsia" w:ascii="仿宋" w:hAnsi="仿宋" w:eastAsia="仿宋" w:cs="仿宋"/>
          <w:b/>
          <w:color w:val="auto"/>
          <w:spacing w:val="0"/>
          <w:sz w:val="32"/>
          <w:szCs w:val="32"/>
        </w:rPr>
        <w:t>小组：</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组长：</w:t>
      </w:r>
      <w:bookmarkStart w:id="9" w:name="_Hlk525118343"/>
      <w:r>
        <w:rPr>
          <w:rFonts w:hint="eastAsia" w:ascii="仿宋" w:hAnsi="仿宋" w:eastAsia="仿宋" w:cs="仿宋"/>
          <w:color w:val="auto"/>
          <w:spacing w:val="0"/>
          <w:sz w:val="32"/>
          <w:szCs w:val="32"/>
        </w:rPr>
        <w:t>雷永国</w:t>
      </w:r>
    </w:p>
    <w:bookmarkEnd w:id="9"/>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副组长：马少甫</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 xml:space="preserve">成员：郝斌 </w:t>
      </w:r>
      <w:bookmarkStart w:id="10" w:name="_Hlk524426348"/>
      <w:r>
        <w:rPr>
          <w:rFonts w:hint="eastAsia" w:ascii="仿宋" w:hAnsi="仿宋" w:eastAsia="仿宋" w:cs="仿宋"/>
          <w:color w:val="auto"/>
          <w:spacing w:val="0"/>
          <w:sz w:val="32"/>
          <w:szCs w:val="32"/>
        </w:rPr>
        <w:t xml:space="preserve">郑建强 </w:t>
      </w:r>
      <w:bookmarkStart w:id="11" w:name="_Hlk524426239"/>
      <w:r>
        <w:rPr>
          <w:rFonts w:hint="eastAsia" w:ascii="仿宋" w:hAnsi="仿宋" w:eastAsia="仿宋" w:cs="仿宋"/>
          <w:color w:val="auto"/>
          <w:spacing w:val="0"/>
          <w:sz w:val="32"/>
          <w:szCs w:val="32"/>
        </w:rPr>
        <w:t>尹英英 贺建峰</w:t>
      </w:r>
    </w:p>
    <w:p>
      <w:pPr>
        <w:ind w:firstLine="640" w:firstLineChars="200"/>
        <w:rPr>
          <w:rFonts w:ascii="仿宋" w:hAnsi="仿宋" w:eastAsia="仿宋" w:cs="仿宋"/>
          <w:color w:val="auto"/>
          <w:spacing w:val="0"/>
          <w:sz w:val="32"/>
          <w:szCs w:val="32"/>
        </w:rPr>
      </w:pPr>
      <w:r>
        <w:rPr>
          <w:rFonts w:hint="eastAsia" w:ascii="仿宋" w:hAnsi="仿宋" w:eastAsia="仿宋" w:cs="仿宋"/>
          <w:b w:val="0"/>
          <w:bCs/>
          <w:color w:val="auto"/>
          <w:spacing w:val="0"/>
          <w:sz w:val="32"/>
          <w:szCs w:val="32"/>
        </w:rPr>
        <w:t>各会员单位</w:t>
      </w:r>
      <w:r>
        <w:rPr>
          <w:rFonts w:hint="eastAsia" w:ascii="仿宋" w:hAnsi="仿宋" w:eastAsia="仿宋" w:cs="仿宋"/>
          <w:color w:val="auto"/>
          <w:spacing w:val="0"/>
          <w:sz w:val="32"/>
          <w:szCs w:val="32"/>
        </w:rPr>
        <w:t>应指定专人负责此项工作，并于2018年9月26日前将专门负责人姓名、联系方式以电子邮件报协会（邮箱地址见方案）。</w:t>
      </w:r>
    </w:p>
    <w:bookmarkEnd w:id="10"/>
    <w:bookmarkEnd w:id="11"/>
    <w:p>
      <w:pPr>
        <w:ind w:firstLine="643" w:firstLineChars="200"/>
        <w:rPr>
          <w:rFonts w:ascii="仿宋" w:hAnsi="仿宋" w:eastAsia="仿宋" w:cs="仿宋"/>
          <w:color w:val="auto"/>
          <w:spacing w:val="0"/>
          <w:sz w:val="32"/>
          <w:szCs w:val="32"/>
          <w:shd w:val="clear" w:color="auto" w:fill="FFFFFF"/>
        </w:rPr>
      </w:pPr>
      <w:r>
        <w:rPr>
          <w:rFonts w:hint="eastAsia" w:ascii="仿宋" w:hAnsi="仿宋" w:eastAsia="仿宋" w:cs="仿宋"/>
          <w:b/>
          <w:bCs/>
          <w:color w:val="auto"/>
          <w:spacing w:val="0"/>
          <w:sz w:val="32"/>
          <w:szCs w:val="32"/>
          <w:shd w:val="clear" w:color="auto" w:fill="FFFFFF"/>
        </w:rPr>
        <w:t>二、</w:t>
      </w:r>
      <w:r>
        <w:rPr>
          <w:rFonts w:hint="eastAsia" w:ascii="仿宋" w:hAnsi="仿宋" w:eastAsia="仿宋" w:cs="仿宋"/>
          <w:b/>
          <w:color w:val="auto"/>
          <w:spacing w:val="0"/>
          <w:sz w:val="32"/>
          <w:szCs w:val="32"/>
          <w:shd w:val="clear" w:color="auto" w:fill="FFFFFF"/>
        </w:rPr>
        <w:t>活动时间：</w:t>
      </w:r>
      <w:r>
        <w:rPr>
          <w:rFonts w:hint="eastAsia" w:ascii="仿宋" w:hAnsi="仿宋" w:eastAsia="仿宋" w:cs="仿宋"/>
          <w:color w:val="auto"/>
          <w:spacing w:val="0"/>
          <w:sz w:val="32"/>
          <w:szCs w:val="32"/>
          <w:shd w:val="clear" w:color="auto" w:fill="FFFFFF"/>
        </w:rPr>
        <w:t>2018年9月</w:t>
      </w:r>
      <w:r>
        <w:rPr>
          <w:rFonts w:ascii="仿宋" w:hAnsi="仿宋" w:eastAsia="仿宋" w:cs="仿宋"/>
          <w:color w:val="auto"/>
          <w:spacing w:val="0"/>
          <w:sz w:val="32"/>
          <w:szCs w:val="32"/>
          <w:shd w:val="clear" w:color="auto" w:fill="FFFFFF"/>
        </w:rPr>
        <w:t>20</w:t>
      </w:r>
      <w:r>
        <w:rPr>
          <w:rFonts w:hint="eastAsia" w:ascii="仿宋" w:hAnsi="仿宋" w:eastAsia="仿宋" w:cs="仿宋"/>
          <w:color w:val="auto"/>
          <w:spacing w:val="0"/>
          <w:sz w:val="32"/>
          <w:szCs w:val="32"/>
          <w:shd w:val="clear" w:color="auto" w:fill="FFFFFF"/>
        </w:rPr>
        <w:t>日—1</w:t>
      </w:r>
      <w:r>
        <w:rPr>
          <w:rFonts w:ascii="仿宋" w:hAnsi="仿宋" w:eastAsia="仿宋" w:cs="仿宋"/>
          <w:color w:val="auto"/>
          <w:spacing w:val="0"/>
          <w:sz w:val="32"/>
          <w:szCs w:val="32"/>
          <w:shd w:val="clear" w:color="auto" w:fill="FFFFFF"/>
        </w:rPr>
        <w:t>2</w:t>
      </w:r>
      <w:r>
        <w:rPr>
          <w:rFonts w:hint="eastAsia" w:ascii="仿宋" w:hAnsi="仿宋" w:eastAsia="仿宋" w:cs="仿宋"/>
          <w:color w:val="auto"/>
          <w:spacing w:val="0"/>
          <w:sz w:val="32"/>
          <w:szCs w:val="32"/>
          <w:shd w:val="clear" w:color="auto" w:fill="FFFFFF"/>
        </w:rPr>
        <w:t>月</w:t>
      </w:r>
      <w:r>
        <w:rPr>
          <w:rFonts w:ascii="仿宋" w:hAnsi="仿宋" w:eastAsia="仿宋" w:cs="仿宋"/>
          <w:color w:val="auto"/>
          <w:spacing w:val="0"/>
          <w:sz w:val="32"/>
          <w:szCs w:val="32"/>
          <w:shd w:val="clear" w:color="auto" w:fill="FFFFFF"/>
        </w:rPr>
        <w:t>1</w:t>
      </w:r>
      <w:r>
        <w:rPr>
          <w:rFonts w:hint="eastAsia" w:ascii="仿宋" w:hAnsi="仿宋" w:eastAsia="仿宋" w:cs="仿宋"/>
          <w:color w:val="auto"/>
          <w:spacing w:val="0"/>
          <w:sz w:val="32"/>
          <w:szCs w:val="32"/>
          <w:shd w:val="clear" w:color="auto" w:fill="FFFFFF"/>
        </w:rPr>
        <w:t>0日</w:t>
      </w:r>
    </w:p>
    <w:p>
      <w:pPr>
        <w:ind w:firstLine="643" w:firstLineChars="200"/>
        <w:rPr>
          <w:rFonts w:ascii="仿宋" w:hAnsi="仿宋" w:eastAsia="仿宋" w:cs="仿宋"/>
          <w:b/>
          <w:bCs/>
          <w:color w:val="auto"/>
          <w:spacing w:val="0"/>
          <w:sz w:val="32"/>
          <w:szCs w:val="32"/>
          <w:shd w:val="clear" w:color="auto" w:fill="FFFFFF"/>
        </w:rPr>
      </w:pPr>
      <w:r>
        <w:rPr>
          <w:rFonts w:hint="eastAsia" w:ascii="仿宋" w:hAnsi="仿宋" w:eastAsia="仿宋" w:cs="仿宋"/>
          <w:b/>
          <w:bCs/>
          <w:color w:val="auto"/>
          <w:spacing w:val="0"/>
          <w:sz w:val="32"/>
          <w:szCs w:val="32"/>
          <w:shd w:val="clear" w:color="auto" w:fill="FFFFFF"/>
        </w:rPr>
        <w:t>三、活动项目及内容：</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通过</w:t>
      </w:r>
      <w:bookmarkStart w:id="12" w:name="_Hlk524357329"/>
      <w:r>
        <w:rPr>
          <w:rFonts w:hint="eastAsia" w:ascii="仿宋" w:hAnsi="仿宋" w:eastAsia="仿宋" w:cs="仿宋"/>
          <w:color w:val="auto"/>
          <w:spacing w:val="0"/>
          <w:sz w:val="32"/>
          <w:szCs w:val="32"/>
        </w:rPr>
        <w:t>征文、书、画、摄影</w:t>
      </w:r>
      <w:bookmarkEnd w:id="12"/>
      <w:r>
        <w:rPr>
          <w:rFonts w:hint="eastAsia" w:ascii="仿宋" w:hAnsi="仿宋" w:eastAsia="仿宋" w:cs="仿宋"/>
          <w:color w:val="auto"/>
          <w:spacing w:val="0"/>
          <w:sz w:val="32"/>
          <w:szCs w:val="32"/>
        </w:rPr>
        <w:t>等形式反映榆林银行业改革开放40年来的变迁。各会员单位按相关要求在本单位、本系统员工中征稿，并将优秀作品报送协会</w:t>
      </w:r>
      <w:r>
        <w:rPr>
          <w:rFonts w:hint="eastAsia" w:ascii="仿宋" w:hAnsi="仿宋" w:eastAsia="仿宋" w:cs="仿宋"/>
          <w:color w:val="auto"/>
          <w:spacing w:val="0"/>
          <w:sz w:val="32"/>
          <w:szCs w:val="32"/>
          <w:shd w:val="clear" w:color="auto" w:fill="FFFFFF"/>
        </w:rPr>
        <w:t>。征文、书、画、摄影获奖作品将在《榆林日报》刊登，同时汇编</w:t>
      </w:r>
      <w:bookmarkStart w:id="13" w:name="_Hlk524008160"/>
      <w:bookmarkStart w:id="14" w:name="_Hlk524095436"/>
      <w:r>
        <w:rPr>
          <w:rFonts w:hint="eastAsia" w:ascii="仿宋" w:hAnsi="仿宋" w:eastAsia="仿宋" w:cs="仿宋"/>
          <w:bCs/>
          <w:color w:val="auto"/>
          <w:spacing w:val="0"/>
          <w:sz w:val="32"/>
          <w:szCs w:val="32"/>
        </w:rPr>
        <w:t>《榆林银行业纪念改革开放四十周年职工</w:t>
      </w:r>
      <w:bookmarkEnd w:id="13"/>
      <w:r>
        <w:rPr>
          <w:rFonts w:hint="eastAsia" w:ascii="仿宋" w:hAnsi="仿宋" w:eastAsia="仿宋" w:cs="仿宋"/>
          <w:bCs/>
          <w:color w:val="auto"/>
          <w:spacing w:val="0"/>
          <w:sz w:val="32"/>
          <w:szCs w:val="32"/>
        </w:rPr>
        <w:t>书画摄影集》</w:t>
      </w:r>
      <w:bookmarkEnd w:id="14"/>
      <w:r>
        <w:rPr>
          <w:rFonts w:hint="eastAsia" w:ascii="仿宋" w:hAnsi="仿宋" w:eastAsia="仿宋" w:cs="仿宋"/>
          <w:bCs/>
          <w:color w:val="auto"/>
          <w:spacing w:val="0"/>
          <w:sz w:val="32"/>
          <w:szCs w:val="32"/>
        </w:rPr>
        <w:t>、《榆林银行业纪念改革开放四十周年征文集》和《榆林银行业改革开放四十周年成果图册》，</w:t>
      </w:r>
      <w:r>
        <w:rPr>
          <w:rFonts w:hint="eastAsia" w:ascii="仿宋" w:hAnsi="仿宋" w:eastAsia="仿宋" w:cs="仿宋"/>
          <w:color w:val="auto"/>
          <w:spacing w:val="0"/>
          <w:sz w:val="32"/>
          <w:szCs w:val="32"/>
        </w:rPr>
        <w:t>计划各印刷1000册。</w:t>
      </w:r>
    </w:p>
    <w:p>
      <w:pPr>
        <w:ind w:firstLine="643" w:firstLineChars="200"/>
        <w:rPr>
          <w:rFonts w:ascii="仿宋" w:hAnsi="仿宋" w:eastAsia="仿宋" w:cs="仿宋"/>
          <w:b/>
          <w:color w:val="auto"/>
          <w:spacing w:val="0"/>
          <w:sz w:val="32"/>
          <w:szCs w:val="32"/>
        </w:rPr>
      </w:pPr>
      <w:r>
        <w:rPr>
          <w:rFonts w:hint="eastAsia" w:ascii="仿宋" w:hAnsi="仿宋" w:eastAsia="仿宋" w:cs="仿宋"/>
          <w:b/>
          <w:color w:val="auto"/>
          <w:spacing w:val="0"/>
          <w:sz w:val="32"/>
          <w:szCs w:val="32"/>
          <w:shd w:val="clear" w:color="auto" w:fill="FFFFFF"/>
        </w:rPr>
        <w:t>四、</w:t>
      </w:r>
      <w:r>
        <w:rPr>
          <w:rFonts w:hint="eastAsia" w:ascii="仿宋" w:hAnsi="仿宋" w:eastAsia="仿宋" w:cs="仿宋"/>
          <w:b/>
          <w:color w:val="auto"/>
          <w:spacing w:val="0"/>
          <w:sz w:val="32"/>
          <w:szCs w:val="32"/>
        </w:rPr>
        <w:t>活动流程：</w:t>
      </w:r>
    </w:p>
    <w:p>
      <w:pPr>
        <w:ind w:firstLine="640" w:firstLineChars="200"/>
        <w:rPr>
          <w:rFonts w:ascii="仿宋" w:hAnsi="仿宋" w:eastAsia="仿宋" w:cs="仿宋"/>
          <w:color w:val="auto"/>
          <w:spacing w:val="0"/>
          <w:sz w:val="32"/>
          <w:szCs w:val="32"/>
        </w:rPr>
      </w:pPr>
      <w:r>
        <w:rPr>
          <w:rFonts w:hint="eastAsia" w:ascii="仿宋" w:hAnsi="仿宋" w:eastAsia="仿宋" w:cs="仿宋"/>
          <w:color w:val="auto"/>
          <w:spacing w:val="0"/>
          <w:sz w:val="32"/>
          <w:szCs w:val="32"/>
        </w:rPr>
        <w:t>1、征稿。人行榆林市中心支行、榆林银监分局、各会员单位负责本单位、本系统稿件收集工作，集中选送协会（征稿要求及内容详见附件）。</w:t>
      </w:r>
    </w:p>
    <w:p>
      <w:pPr>
        <w:pStyle w:val="8"/>
        <w:widowControl/>
        <w:spacing w:beforeAutospacing="0" w:afterAutospacing="0"/>
        <w:ind w:firstLine="569"/>
        <w:jc w:val="both"/>
        <w:rPr>
          <w:rFonts w:hint="eastAsia" w:ascii="仿宋" w:hAnsi="仿宋" w:eastAsia="仿宋" w:cs="仿宋"/>
          <w:color w:val="auto"/>
          <w:spacing w:val="0"/>
          <w:sz w:val="32"/>
          <w:szCs w:val="32"/>
          <w:shd w:val="clear" w:color="auto" w:fill="FFFFFF"/>
        </w:rPr>
      </w:pPr>
      <w:r>
        <w:rPr>
          <w:rFonts w:hint="eastAsia" w:ascii="仿宋" w:hAnsi="仿宋" w:eastAsia="仿宋" w:cs="仿宋"/>
          <w:color w:val="auto"/>
          <w:spacing w:val="0"/>
          <w:sz w:val="32"/>
          <w:szCs w:val="32"/>
          <w:shd w:val="clear" w:color="auto" w:fill="FFFFFF"/>
        </w:rPr>
        <w:t>2、评选。协会聘请相关专业人员组成评审小组对所有参赛作品进行评定，分别评选出</w:t>
      </w:r>
      <w:bookmarkStart w:id="15" w:name="_Hlk523491940"/>
      <w:r>
        <w:rPr>
          <w:rFonts w:hint="eastAsia" w:ascii="仿宋" w:hAnsi="仿宋" w:eastAsia="仿宋" w:cs="仿宋"/>
          <w:color w:val="auto"/>
          <w:spacing w:val="0"/>
          <w:sz w:val="32"/>
          <w:szCs w:val="32"/>
          <w:shd w:val="clear" w:color="auto" w:fill="FFFFFF"/>
        </w:rPr>
        <w:t>征文、书法、绘画、摄影</w:t>
      </w:r>
      <w:bookmarkEnd w:id="15"/>
      <w:r>
        <w:rPr>
          <w:rFonts w:hint="eastAsia" w:ascii="仿宋" w:hAnsi="仿宋" w:eastAsia="仿宋" w:cs="仿宋"/>
          <w:color w:val="auto"/>
          <w:spacing w:val="0"/>
          <w:sz w:val="32"/>
          <w:szCs w:val="32"/>
          <w:shd w:val="clear" w:color="auto" w:fill="FFFFFF"/>
        </w:rPr>
        <w:t>作品一等奖、二等奖、三等奖、优秀奖若干名，颁发获奖证书、奖杯和奖金。同时，协会将对此次活动组织有力、选送稿件上乘的会员单位，颁发优秀组织奖若干名。</w:t>
      </w:r>
      <w:r>
        <w:rPr>
          <w:rFonts w:hint="eastAsia" w:ascii="仿宋" w:hAnsi="仿宋" w:eastAsia="仿宋" w:cs="仿宋"/>
          <w:color w:val="auto"/>
          <w:spacing w:val="0"/>
          <w:sz w:val="32"/>
          <w:szCs w:val="32"/>
          <w:shd w:val="clear" w:color="auto" w:fill="FFFFFF"/>
        </w:rPr>
        <w:br w:type="textWrapping"/>
      </w:r>
      <w:r>
        <w:rPr>
          <w:rFonts w:hint="eastAsia" w:ascii="仿宋" w:hAnsi="仿宋" w:eastAsia="仿宋" w:cs="仿宋"/>
          <w:color w:val="auto"/>
          <w:spacing w:val="0"/>
          <w:sz w:val="32"/>
          <w:szCs w:val="32"/>
          <w:shd w:val="clear" w:color="auto" w:fill="FFFFFF"/>
          <w:lang w:val="en-US" w:eastAsia="zh-CN"/>
        </w:rPr>
        <w:t xml:space="preserve">  </w:t>
      </w:r>
      <w:r>
        <w:rPr>
          <w:rFonts w:hint="eastAsia" w:ascii="仿宋" w:hAnsi="仿宋" w:eastAsia="仿宋" w:cs="仿宋"/>
          <w:color w:val="auto"/>
          <w:spacing w:val="0"/>
          <w:sz w:val="32"/>
          <w:szCs w:val="32"/>
          <w:shd w:val="clear" w:color="auto" w:fill="FFFFFF"/>
        </w:rPr>
        <w:t>  3、宣传。征文、书法、绘画、摄影获奖作品及获奖作者名单将在榆林市银行业协会网站、</w:t>
      </w:r>
      <w:r>
        <w:rPr>
          <w:rFonts w:hint="eastAsia" w:ascii="仿宋" w:hAnsi="仿宋" w:eastAsia="仿宋" w:cs="仿宋"/>
          <w:color w:val="auto"/>
          <w:spacing w:val="0"/>
          <w:sz w:val="32"/>
          <w:szCs w:val="32"/>
          <w:shd w:val="clear" w:color="auto" w:fill="FFFFFF"/>
          <w:lang w:eastAsia="zh-CN"/>
        </w:rPr>
        <w:t>《</w:t>
      </w:r>
      <w:r>
        <w:rPr>
          <w:rFonts w:hint="eastAsia" w:ascii="仿宋" w:hAnsi="仿宋" w:eastAsia="仿宋" w:cs="仿宋"/>
          <w:color w:val="auto"/>
          <w:spacing w:val="0"/>
          <w:sz w:val="32"/>
          <w:szCs w:val="32"/>
          <w:shd w:val="clear" w:color="auto" w:fill="FFFFFF"/>
        </w:rPr>
        <w:t>榆林日报</w:t>
      </w:r>
      <w:r>
        <w:rPr>
          <w:rFonts w:hint="eastAsia" w:ascii="仿宋" w:hAnsi="仿宋" w:eastAsia="仿宋" w:cs="仿宋"/>
          <w:color w:val="auto"/>
          <w:spacing w:val="0"/>
          <w:sz w:val="32"/>
          <w:szCs w:val="32"/>
          <w:shd w:val="clear" w:color="auto" w:fill="FFFFFF"/>
          <w:lang w:eastAsia="zh-CN"/>
        </w:rPr>
        <w:t>》</w:t>
      </w:r>
      <w:r>
        <w:rPr>
          <w:rFonts w:hint="eastAsia" w:ascii="仿宋" w:hAnsi="仿宋" w:eastAsia="仿宋" w:cs="仿宋"/>
          <w:color w:val="auto"/>
          <w:spacing w:val="0"/>
          <w:sz w:val="32"/>
          <w:szCs w:val="32"/>
          <w:shd w:val="clear" w:color="auto" w:fill="FFFFFF"/>
        </w:rPr>
        <w:t>上发布。</w:t>
      </w:r>
      <w:bookmarkStart w:id="16" w:name="_Hlk524353787"/>
    </w:p>
    <w:p>
      <w:pPr>
        <w:pStyle w:val="8"/>
        <w:widowControl/>
        <w:spacing w:beforeAutospacing="0" w:afterAutospacing="0"/>
        <w:ind w:firstLine="569"/>
        <w:jc w:val="both"/>
        <w:rPr>
          <w:rFonts w:ascii="仿宋" w:hAnsi="仿宋" w:eastAsia="仿宋" w:cs="仿宋"/>
          <w:bCs/>
          <w:color w:val="auto"/>
          <w:spacing w:val="0"/>
          <w:sz w:val="32"/>
          <w:szCs w:val="32"/>
          <w:shd w:val="clear" w:color="auto" w:fill="FFFFFF"/>
        </w:rPr>
      </w:pPr>
      <w:r>
        <w:rPr>
          <w:rFonts w:hint="eastAsia" w:ascii="仿宋" w:hAnsi="仿宋" w:eastAsia="仿宋" w:cs="仿宋"/>
          <w:bCs/>
          <w:color w:val="auto"/>
          <w:spacing w:val="0"/>
          <w:sz w:val="32"/>
          <w:szCs w:val="32"/>
          <w:shd w:val="clear" w:color="auto" w:fill="FFFFFF"/>
        </w:rPr>
        <w:t>4、召开系列活动总结表彰大会</w:t>
      </w:r>
    </w:p>
    <w:p>
      <w:pPr>
        <w:ind w:firstLine="640" w:firstLineChars="200"/>
        <w:rPr>
          <w:rFonts w:hint="eastAsia" w:ascii="仿宋" w:hAnsi="仿宋" w:eastAsia="仿宋" w:cs="仿宋"/>
          <w:color w:val="auto"/>
          <w:spacing w:val="0"/>
          <w:sz w:val="32"/>
          <w:szCs w:val="32"/>
          <w:shd w:val="clear" w:color="auto" w:fill="FFFFFF"/>
        </w:rPr>
      </w:pPr>
      <w:r>
        <w:rPr>
          <w:rFonts w:hint="eastAsia" w:ascii="仿宋" w:hAnsi="仿宋" w:eastAsia="仿宋" w:cs="仿宋"/>
          <w:color w:val="auto"/>
          <w:spacing w:val="0"/>
          <w:sz w:val="32"/>
          <w:szCs w:val="32"/>
        </w:rPr>
        <w:t>待</w:t>
      </w:r>
      <w:r>
        <w:rPr>
          <w:rFonts w:hint="eastAsia" w:ascii="仿宋" w:hAnsi="仿宋" w:eastAsia="仿宋" w:cs="仿宋"/>
          <w:bCs/>
          <w:color w:val="auto"/>
          <w:spacing w:val="0"/>
          <w:sz w:val="32"/>
          <w:szCs w:val="32"/>
          <w:shd w:val="clear" w:color="auto" w:fill="FFFFFF"/>
        </w:rPr>
        <w:t>征文、书</w:t>
      </w:r>
      <w:r>
        <w:rPr>
          <w:rFonts w:hint="eastAsia" w:ascii="仿宋" w:hAnsi="仿宋" w:eastAsia="仿宋" w:cs="仿宋"/>
          <w:bCs/>
          <w:color w:val="auto"/>
          <w:spacing w:val="0"/>
          <w:sz w:val="32"/>
          <w:szCs w:val="32"/>
          <w:shd w:val="clear" w:color="auto" w:fill="FFFFFF"/>
          <w:lang w:eastAsia="zh-CN"/>
        </w:rPr>
        <w:t>、</w:t>
      </w:r>
      <w:r>
        <w:rPr>
          <w:rFonts w:hint="eastAsia" w:ascii="仿宋" w:hAnsi="仿宋" w:eastAsia="仿宋" w:cs="仿宋"/>
          <w:bCs/>
          <w:color w:val="auto"/>
          <w:spacing w:val="0"/>
          <w:sz w:val="32"/>
          <w:szCs w:val="32"/>
          <w:shd w:val="clear" w:color="auto" w:fill="FFFFFF"/>
        </w:rPr>
        <w:t>画、摄影和成果</w:t>
      </w:r>
      <w:r>
        <w:rPr>
          <w:rFonts w:hint="eastAsia" w:ascii="仿宋" w:hAnsi="仿宋" w:eastAsia="仿宋" w:cs="仿宋"/>
          <w:bCs/>
          <w:color w:val="auto"/>
          <w:spacing w:val="0"/>
          <w:sz w:val="32"/>
          <w:szCs w:val="32"/>
          <w:shd w:val="clear" w:color="auto" w:fill="FFFFFF"/>
          <w:lang w:val="en-US" w:eastAsia="zh-CN"/>
        </w:rPr>
        <w:t>图</w:t>
      </w:r>
      <w:r>
        <w:rPr>
          <w:rFonts w:hint="eastAsia" w:ascii="仿宋" w:hAnsi="仿宋" w:eastAsia="仿宋" w:cs="仿宋"/>
          <w:bCs/>
          <w:color w:val="auto"/>
          <w:spacing w:val="0"/>
          <w:sz w:val="32"/>
          <w:szCs w:val="32"/>
          <w:shd w:val="clear" w:color="auto" w:fill="FFFFFF"/>
        </w:rPr>
        <w:t>册征稿、评审、编印工作完成后，由</w:t>
      </w:r>
      <w:r>
        <w:rPr>
          <w:rFonts w:hint="eastAsia" w:ascii="仿宋" w:hAnsi="仿宋" w:eastAsia="仿宋" w:cs="仿宋"/>
          <w:color w:val="auto"/>
          <w:spacing w:val="0"/>
          <w:sz w:val="32"/>
          <w:szCs w:val="32"/>
          <w:shd w:val="clear" w:color="auto" w:fill="FFFFFF"/>
        </w:rPr>
        <w:t>榆林银监分局和银行业协会组织召开“榆林银行业纪念改革开放四十周年系列活动”总结表彰大会。（具体时间另行通知）</w:t>
      </w:r>
      <w:bookmarkEnd w:id="16"/>
    </w:p>
    <w:p>
      <w:pPr>
        <w:ind w:firstLine="640" w:firstLineChars="200"/>
        <w:rPr>
          <w:rFonts w:hint="eastAsia" w:ascii="仿宋" w:hAnsi="仿宋" w:eastAsia="仿宋" w:cs="仿宋"/>
          <w:color w:val="auto"/>
          <w:spacing w:val="0"/>
          <w:sz w:val="32"/>
          <w:szCs w:val="32"/>
          <w:shd w:val="clear" w:color="auto" w:fill="FFFFFF"/>
        </w:rPr>
      </w:pPr>
    </w:p>
    <w:p>
      <w:pPr>
        <w:pStyle w:val="3"/>
        <w:widowControl/>
        <w:spacing w:beforeAutospacing="0" w:afterAutospacing="0" w:line="560" w:lineRule="atLeast"/>
        <w:jc w:val="left"/>
        <w:rPr>
          <w:rFonts w:ascii="仿宋" w:hAnsi="仿宋" w:eastAsia="仿宋" w:cs="仿宋"/>
          <w:b w:val="0"/>
          <w:bCs/>
          <w:color w:val="auto"/>
          <w:spacing w:val="0"/>
          <w:sz w:val="32"/>
          <w:szCs w:val="32"/>
          <w:shd w:val="clear" w:color="auto" w:fill="FFFFFF"/>
        </w:rPr>
      </w:pPr>
      <w:r>
        <w:rPr>
          <w:rFonts w:ascii="仿宋" w:hAnsi="仿宋" w:eastAsia="仿宋" w:cs="仿宋"/>
          <w:b w:val="0"/>
          <w:bCs/>
          <w:color w:val="auto"/>
          <w:spacing w:val="0"/>
          <w:sz w:val="32"/>
          <w:szCs w:val="32"/>
          <w:shd w:val="clear" w:color="auto" w:fill="FFFFFF"/>
        </w:rPr>
        <w:t>附件：</w:t>
      </w:r>
    </w:p>
    <w:p>
      <w:pPr>
        <w:pStyle w:val="3"/>
        <w:widowControl/>
        <w:spacing w:beforeAutospacing="0" w:afterAutospacing="0" w:line="560" w:lineRule="atLeast"/>
        <w:ind w:firstLine="640" w:firstLineChars="200"/>
        <w:jc w:val="left"/>
        <w:rPr>
          <w:rFonts w:ascii="仿宋" w:hAnsi="仿宋" w:eastAsia="仿宋" w:cs="仿宋"/>
          <w:b w:val="0"/>
          <w:color w:val="auto"/>
          <w:spacing w:val="0"/>
          <w:sz w:val="32"/>
          <w:szCs w:val="32"/>
        </w:rPr>
      </w:pPr>
      <w:r>
        <w:rPr>
          <w:rFonts w:ascii="仿宋" w:hAnsi="仿宋" w:eastAsia="仿宋" w:cs="仿宋"/>
          <w:b w:val="0"/>
          <w:bCs/>
          <w:color w:val="auto"/>
          <w:spacing w:val="0"/>
          <w:sz w:val="32"/>
          <w:szCs w:val="32"/>
          <w:shd w:val="clear" w:color="auto" w:fill="FFFFFF"/>
        </w:rPr>
        <w:t>1、“</w:t>
      </w:r>
      <w:r>
        <w:rPr>
          <w:rFonts w:ascii="仿宋" w:hAnsi="仿宋" w:eastAsia="仿宋" w:cs="仿宋"/>
          <w:b w:val="0"/>
          <w:color w:val="auto"/>
          <w:spacing w:val="0"/>
          <w:sz w:val="32"/>
          <w:szCs w:val="32"/>
          <w:lang w:bidi="ar"/>
        </w:rPr>
        <w:t>榆林银行业纪念改革开放40周年书画摄影大赛</w:t>
      </w:r>
      <w:bookmarkStart w:id="17" w:name="_Hlk525203726"/>
      <w:r>
        <w:rPr>
          <w:rFonts w:ascii="仿宋" w:hAnsi="仿宋" w:eastAsia="仿宋" w:cs="仿宋"/>
          <w:b w:val="0"/>
          <w:color w:val="auto"/>
          <w:spacing w:val="0"/>
          <w:sz w:val="32"/>
          <w:szCs w:val="32"/>
          <w:lang w:bidi="ar"/>
        </w:rPr>
        <w:t>”</w:t>
      </w:r>
      <w:bookmarkEnd w:id="17"/>
      <w:r>
        <w:rPr>
          <w:rFonts w:ascii="仿宋" w:hAnsi="仿宋" w:eastAsia="仿宋" w:cs="仿宋"/>
          <w:b w:val="0"/>
          <w:color w:val="auto"/>
          <w:spacing w:val="0"/>
          <w:sz w:val="32"/>
          <w:szCs w:val="32"/>
        </w:rPr>
        <w:t>作品征稿方案</w:t>
      </w:r>
    </w:p>
    <w:p>
      <w:pPr>
        <w:pStyle w:val="3"/>
        <w:widowControl/>
        <w:spacing w:beforeAutospacing="0" w:afterAutospacing="0" w:line="560" w:lineRule="atLeast"/>
        <w:ind w:firstLine="640" w:firstLineChars="200"/>
        <w:jc w:val="left"/>
        <w:rPr>
          <w:rFonts w:hint="default" w:ascii="仿宋" w:hAnsi="仿宋" w:eastAsia="仿宋" w:cs="仿宋"/>
          <w:b w:val="0"/>
          <w:color w:val="auto"/>
          <w:spacing w:val="0"/>
          <w:sz w:val="32"/>
          <w:szCs w:val="32"/>
        </w:rPr>
      </w:pPr>
      <w:r>
        <w:rPr>
          <w:rFonts w:ascii="仿宋" w:hAnsi="仿宋" w:eastAsia="仿宋" w:cs="仿宋"/>
          <w:b w:val="0"/>
          <w:color w:val="auto"/>
          <w:spacing w:val="0"/>
          <w:sz w:val="32"/>
          <w:szCs w:val="32"/>
        </w:rPr>
        <w:t>2、“</w:t>
      </w:r>
      <w:r>
        <w:rPr>
          <w:rFonts w:ascii="仿宋" w:hAnsi="仿宋" w:eastAsia="仿宋" w:cs="仿宋"/>
          <w:b w:val="0"/>
          <w:color w:val="auto"/>
          <w:spacing w:val="0"/>
          <w:sz w:val="32"/>
          <w:szCs w:val="32"/>
          <w:lang w:bidi="ar"/>
        </w:rPr>
        <w:t>榆林银行业纪念改革开放40周年主题征文活动”方案</w:t>
      </w:r>
    </w:p>
    <w:p>
      <w:pPr>
        <w:ind w:firstLine="640" w:firstLineChars="200"/>
        <w:jc w:val="left"/>
        <w:rPr>
          <w:rFonts w:ascii="仿宋" w:hAnsi="仿宋" w:eastAsia="仿宋" w:cs="仿宋"/>
          <w:color w:val="auto"/>
          <w:spacing w:val="0"/>
          <w:kern w:val="0"/>
          <w:sz w:val="32"/>
          <w:szCs w:val="32"/>
          <w:lang w:bidi="ar"/>
        </w:rPr>
      </w:pPr>
      <w:r>
        <w:rPr>
          <w:rFonts w:hint="eastAsia" w:ascii="仿宋" w:hAnsi="仿宋" w:eastAsia="仿宋" w:cs="仿宋"/>
          <w:bCs/>
          <w:color w:val="auto"/>
          <w:spacing w:val="0"/>
          <w:sz w:val="32"/>
          <w:szCs w:val="32"/>
          <w:shd w:val="clear" w:color="auto" w:fill="FFFFFF"/>
        </w:rPr>
        <w:t>3、“榆林银行业改革开发40年成果图册”资料征集方案</w:t>
      </w:r>
    </w:p>
    <w:p>
      <w:pPr>
        <w:pStyle w:val="8"/>
        <w:widowControl/>
        <w:shd w:val="clear" w:color="auto" w:fill="FFFFFF"/>
        <w:spacing w:beforeAutospacing="0" w:after="150" w:afterAutospacing="0" w:line="360" w:lineRule="auto"/>
        <w:ind w:firstLine="4480" w:firstLineChars="1400"/>
        <w:rPr>
          <w:rFonts w:ascii="仿宋" w:hAnsi="仿宋" w:eastAsia="仿宋" w:cs="仿宋"/>
          <w:bCs/>
          <w:color w:val="auto"/>
          <w:spacing w:val="0"/>
          <w:sz w:val="32"/>
          <w:szCs w:val="32"/>
          <w:shd w:val="clear" w:color="auto" w:fill="FFFFFF"/>
        </w:rPr>
      </w:pPr>
    </w:p>
    <w:p>
      <w:pPr>
        <w:pStyle w:val="8"/>
        <w:widowControl/>
        <w:shd w:val="clear" w:color="auto" w:fill="FFFFFF"/>
        <w:spacing w:beforeAutospacing="0" w:after="150" w:afterAutospacing="0" w:line="360" w:lineRule="auto"/>
        <w:ind w:firstLine="4480" w:firstLineChars="1400"/>
        <w:rPr>
          <w:rFonts w:hint="eastAsia" w:ascii="仿宋" w:hAnsi="仿宋" w:eastAsia="仿宋" w:cs="仿宋"/>
          <w:bCs/>
          <w:color w:val="auto"/>
          <w:spacing w:val="0"/>
          <w:sz w:val="32"/>
          <w:szCs w:val="32"/>
          <w:shd w:val="clear" w:color="auto" w:fill="FFFFFF"/>
          <w:lang w:val="en-US" w:eastAsia="zh-CN"/>
        </w:rPr>
      </w:pPr>
      <w:r>
        <w:rPr>
          <w:rFonts w:hint="eastAsia" w:ascii="仿宋" w:hAnsi="仿宋" w:eastAsia="仿宋" w:cs="仿宋"/>
          <w:bCs/>
          <w:color w:val="auto"/>
          <w:spacing w:val="0"/>
          <w:sz w:val="32"/>
          <w:szCs w:val="32"/>
          <w:shd w:val="clear" w:color="auto" w:fill="FFFFFF"/>
          <w:lang w:val="en-US" w:eastAsia="zh-CN"/>
        </w:rPr>
        <w:t>2018年9月20日</w:t>
      </w:r>
    </w:p>
    <w:p>
      <w:pPr>
        <w:pStyle w:val="8"/>
        <w:widowControl/>
        <w:shd w:val="clear" w:color="auto" w:fill="FFFFFF"/>
        <w:spacing w:beforeAutospacing="0" w:after="150" w:afterAutospacing="0" w:line="360" w:lineRule="auto"/>
        <w:ind w:firstLine="4480" w:firstLineChars="1400"/>
        <w:rPr>
          <w:rFonts w:ascii="仿宋" w:hAnsi="仿宋" w:eastAsia="仿宋" w:cs="仿宋"/>
          <w:bCs/>
          <w:color w:val="auto"/>
          <w:spacing w:val="0"/>
          <w:sz w:val="32"/>
          <w:szCs w:val="32"/>
          <w:shd w:val="clear" w:color="auto" w:fill="FFFFFF"/>
        </w:rPr>
      </w:pPr>
    </w:p>
    <w:p>
      <w:pPr>
        <w:pStyle w:val="8"/>
        <w:widowControl/>
        <w:shd w:val="clear" w:color="auto" w:fill="FFFFFF"/>
        <w:spacing w:beforeAutospacing="0" w:after="150" w:afterAutospacing="0" w:line="360" w:lineRule="auto"/>
        <w:ind w:firstLine="4480" w:firstLineChars="1400"/>
        <w:rPr>
          <w:rFonts w:ascii="仿宋" w:hAnsi="仿宋" w:eastAsia="仿宋" w:cs="仿宋"/>
          <w:bCs/>
          <w:color w:val="auto"/>
          <w:spacing w:val="0"/>
          <w:sz w:val="32"/>
          <w:szCs w:val="32"/>
          <w:shd w:val="clear" w:color="auto" w:fill="FFFFFF"/>
        </w:rPr>
      </w:pPr>
    </w:p>
    <w:p>
      <w:pPr>
        <w:pStyle w:val="8"/>
        <w:widowControl/>
        <w:shd w:val="clear" w:color="auto" w:fill="FFFFFF"/>
        <w:spacing w:beforeAutospacing="0" w:after="150" w:afterAutospacing="0" w:line="360" w:lineRule="auto"/>
        <w:ind w:firstLine="4480" w:firstLineChars="1400"/>
        <w:rPr>
          <w:rFonts w:hint="eastAsia" w:ascii="仿宋" w:hAnsi="仿宋" w:eastAsia="仿宋" w:cs="仿宋"/>
          <w:bCs/>
          <w:color w:val="auto"/>
          <w:spacing w:val="0"/>
          <w:sz w:val="32"/>
          <w:szCs w:val="32"/>
          <w:shd w:val="clear" w:color="auto" w:fill="FFFFFF"/>
        </w:rPr>
      </w:pPr>
    </w:p>
    <w:p>
      <w:pPr>
        <w:pStyle w:val="8"/>
        <w:widowControl/>
        <w:shd w:val="clear" w:color="auto" w:fill="FFFFFF"/>
        <w:spacing w:beforeAutospacing="0" w:after="150" w:afterAutospacing="0" w:line="360" w:lineRule="auto"/>
        <w:ind w:firstLine="4480" w:firstLineChars="1400"/>
        <w:rPr>
          <w:rFonts w:hint="eastAsia" w:ascii="仿宋" w:hAnsi="仿宋" w:eastAsia="仿宋" w:cs="仿宋"/>
          <w:bCs/>
          <w:color w:val="auto"/>
          <w:spacing w:val="0"/>
          <w:sz w:val="32"/>
          <w:szCs w:val="32"/>
          <w:shd w:val="clear" w:color="auto" w:fill="FFFFFF"/>
        </w:rPr>
      </w:pPr>
    </w:p>
    <w:p>
      <w:pPr>
        <w:pStyle w:val="8"/>
        <w:widowControl/>
        <w:shd w:val="clear" w:color="auto" w:fill="FFFFFF"/>
        <w:spacing w:beforeAutospacing="0" w:after="150" w:afterAutospacing="0" w:line="360" w:lineRule="auto"/>
        <w:ind w:firstLine="4480" w:firstLineChars="1400"/>
        <w:rPr>
          <w:rFonts w:hint="eastAsia" w:ascii="仿宋" w:hAnsi="仿宋" w:eastAsia="仿宋" w:cs="仿宋"/>
          <w:bCs/>
          <w:color w:val="auto"/>
          <w:spacing w:val="0"/>
          <w:sz w:val="32"/>
          <w:szCs w:val="32"/>
          <w:shd w:val="clear" w:color="auto" w:fill="FFFFFF"/>
        </w:rPr>
      </w:pPr>
    </w:p>
    <w:tbl>
      <w:tblPr>
        <w:tblStyle w:val="13"/>
        <w:tblpPr w:leftFromText="180" w:rightFromText="180" w:vertAnchor="text" w:horzAnchor="page" w:tblpX="1473" w:tblpY="983"/>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8"/>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124" w:type="dxa"/>
            <w:gridSpan w:val="2"/>
            <w:tcBorders>
              <w:left w:val="nil"/>
              <w:right w:val="nil"/>
            </w:tcBorders>
            <w:vAlign w:val="center"/>
          </w:tcPr>
          <w:p>
            <w:pPr>
              <w:ind w:firstLine="120" w:firstLineChars="50"/>
              <w:rPr>
                <w:rFonts w:hint="eastAsia" w:ascii="宋体" w:eastAsia="宋体"/>
                <w:color w:val="auto"/>
                <w:spacing w:val="0"/>
                <w:sz w:val="24"/>
                <w:lang w:val="en-US" w:eastAsia="zh-CN"/>
              </w:rPr>
            </w:pPr>
            <w:r>
              <w:rPr>
                <w:rFonts w:hint="eastAsia" w:ascii="宋体" w:hAnsi="宋体"/>
                <w:color w:val="auto"/>
                <w:spacing w:val="0"/>
                <w:kern w:val="0"/>
                <w:sz w:val="24"/>
              </w:rPr>
              <w:t>抄</w:t>
            </w:r>
            <w:r>
              <w:rPr>
                <w:rFonts w:ascii="宋体" w:hAnsi="宋体"/>
                <w:color w:val="auto"/>
                <w:spacing w:val="0"/>
                <w:kern w:val="0"/>
                <w:sz w:val="24"/>
              </w:rPr>
              <w:t xml:space="preserve">    </w:t>
            </w:r>
            <w:r>
              <w:rPr>
                <w:rFonts w:hint="eastAsia" w:ascii="宋体" w:hAnsi="宋体"/>
                <w:color w:val="auto"/>
                <w:spacing w:val="0"/>
                <w:kern w:val="0"/>
                <w:sz w:val="24"/>
              </w:rPr>
              <w:t>报：</w:t>
            </w:r>
            <w:r>
              <w:rPr>
                <w:rFonts w:hint="eastAsia" w:ascii="宋体" w:hAnsi="宋体"/>
                <w:color w:val="auto"/>
                <w:spacing w:val="0"/>
                <w:sz w:val="24"/>
              </w:rPr>
              <w:t>榆林银监分局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9124" w:type="dxa"/>
            <w:gridSpan w:val="2"/>
            <w:tcBorders>
              <w:left w:val="nil"/>
              <w:right w:val="nil"/>
            </w:tcBorders>
            <w:vAlign w:val="center"/>
          </w:tcPr>
          <w:p>
            <w:pPr>
              <w:ind w:firstLine="120" w:firstLineChars="50"/>
              <w:rPr>
                <w:rFonts w:eastAsia="仿宋_GB2312"/>
                <w:color w:val="auto"/>
                <w:spacing w:val="0"/>
                <w:sz w:val="32"/>
                <w:szCs w:val="32"/>
              </w:rPr>
            </w:pPr>
            <w:r>
              <w:rPr>
                <w:rFonts w:hint="eastAsia"/>
                <w:color w:val="auto"/>
                <w:spacing w:val="0"/>
                <w:sz w:val="24"/>
              </w:rPr>
              <w:t>内部发送：</w:t>
            </w:r>
            <w:r>
              <w:rPr>
                <w:rFonts w:hint="eastAsia" w:ascii="宋体" w:hAnsi="宋体"/>
                <w:color w:val="auto"/>
                <w:spacing w:val="0"/>
                <w:sz w:val="24"/>
              </w:rPr>
              <w:t>专职副会长、秘书长；档（二）</w:t>
            </w:r>
            <w:r>
              <w:rPr>
                <w:rFonts w:hint="eastAsia" w:ascii="宋体" w:hAnsi="宋体"/>
                <w:color w:val="auto"/>
                <w:spacing w:val="0"/>
                <w:sz w:val="24"/>
                <w:lang w:eastAsia="zh-CN"/>
              </w:rPr>
              <w:t>（共印</w:t>
            </w:r>
            <w:r>
              <w:rPr>
                <w:rFonts w:hint="eastAsia" w:ascii="宋体" w:hAnsi="宋体"/>
                <w:color w:val="auto"/>
                <w:spacing w:val="0"/>
                <w:sz w:val="24"/>
                <w:lang w:val="en-US" w:eastAsia="zh-CN"/>
              </w:rPr>
              <w:t>34份</w:t>
            </w:r>
            <w:r>
              <w:rPr>
                <w:rFonts w:hint="eastAsia" w:ascii="宋体" w:hAnsi="宋体"/>
                <w:color w:val="auto"/>
                <w:spacing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5888" w:type="dxa"/>
            <w:tcBorders>
              <w:left w:val="nil"/>
              <w:right w:val="nil"/>
            </w:tcBorders>
          </w:tcPr>
          <w:p>
            <w:pPr>
              <w:spacing w:line="526" w:lineRule="exact"/>
              <w:ind w:firstLine="140"/>
              <w:rPr>
                <w:snapToGrid w:val="0"/>
                <w:color w:val="auto"/>
                <w:spacing w:val="0"/>
                <w:sz w:val="24"/>
              </w:rPr>
            </w:pPr>
            <w:r>
              <w:rPr>
                <w:rFonts w:hint="eastAsia"/>
                <w:snapToGrid w:val="0"/>
                <w:color w:val="auto"/>
                <w:spacing w:val="0"/>
                <w:sz w:val="24"/>
              </w:rPr>
              <w:t>榆林市银行业协会</w:t>
            </w:r>
          </w:p>
        </w:tc>
        <w:tc>
          <w:tcPr>
            <w:tcW w:w="3236" w:type="dxa"/>
            <w:tcBorders>
              <w:left w:val="nil"/>
              <w:right w:val="nil"/>
            </w:tcBorders>
          </w:tcPr>
          <w:p>
            <w:pPr>
              <w:spacing w:line="526" w:lineRule="exact"/>
              <w:ind w:right="118"/>
              <w:jc w:val="right"/>
              <w:rPr>
                <w:rFonts w:ascii="宋体"/>
                <w:color w:val="auto"/>
                <w:spacing w:val="0"/>
                <w:sz w:val="24"/>
              </w:rPr>
            </w:pPr>
            <w:r>
              <w:rPr>
                <w:color w:val="auto"/>
                <w:spacing w:val="0"/>
                <w:sz w:val="24"/>
              </w:rPr>
              <w:t xml:space="preserve"> </w:t>
            </w:r>
            <w:r>
              <w:rPr>
                <w:rFonts w:ascii="宋体" w:hAnsi="宋体"/>
                <w:color w:val="auto"/>
                <w:spacing w:val="0"/>
                <w:sz w:val="24"/>
              </w:rPr>
              <w:t>201</w:t>
            </w:r>
            <w:r>
              <w:rPr>
                <w:rFonts w:hint="eastAsia" w:ascii="宋体" w:hAnsi="宋体"/>
                <w:color w:val="auto"/>
                <w:spacing w:val="0"/>
                <w:sz w:val="24"/>
                <w:lang w:val="en-US" w:eastAsia="zh-CN"/>
              </w:rPr>
              <w:t>8</w:t>
            </w:r>
            <w:r>
              <w:rPr>
                <w:rFonts w:hint="eastAsia" w:ascii="宋体" w:hAnsi="宋体"/>
                <w:color w:val="auto"/>
                <w:spacing w:val="0"/>
                <w:sz w:val="24"/>
              </w:rPr>
              <w:t>年</w:t>
            </w:r>
            <w:r>
              <w:rPr>
                <w:rFonts w:ascii="宋体" w:hAnsi="宋体"/>
                <w:color w:val="auto"/>
                <w:spacing w:val="0"/>
                <w:sz w:val="24"/>
              </w:rPr>
              <w:t>0</w:t>
            </w:r>
            <w:r>
              <w:rPr>
                <w:rFonts w:hint="eastAsia" w:ascii="宋体" w:hAnsi="宋体"/>
                <w:color w:val="auto"/>
                <w:spacing w:val="0"/>
                <w:sz w:val="24"/>
                <w:lang w:val="en-US" w:eastAsia="zh-CN"/>
              </w:rPr>
              <w:t>9</w:t>
            </w:r>
            <w:r>
              <w:rPr>
                <w:rFonts w:hint="eastAsia" w:ascii="宋体" w:hAnsi="宋体"/>
                <w:color w:val="auto"/>
                <w:spacing w:val="0"/>
                <w:sz w:val="24"/>
              </w:rPr>
              <w:t>月</w:t>
            </w:r>
            <w:r>
              <w:rPr>
                <w:rFonts w:hint="eastAsia" w:ascii="宋体" w:hAnsi="宋体"/>
                <w:color w:val="auto"/>
                <w:spacing w:val="0"/>
                <w:sz w:val="24"/>
                <w:lang w:val="en-US" w:eastAsia="zh-CN"/>
              </w:rPr>
              <w:t>20</w:t>
            </w:r>
            <w:r>
              <w:rPr>
                <w:rFonts w:hint="eastAsia" w:ascii="宋体" w:hAnsi="宋体"/>
                <w:color w:val="auto"/>
                <w:spacing w:val="0"/>
                <w:sz w:val="24"/>
              </w:rPr>
              <w:t>日印发</w:t>
            </w:r>
          </w:p>
        </w:tc>
      </w:tr>
    </w:tbl>
    <w:p>
      <w:pPr>
        <w:pStyle w:val="5"/>
        <w:numPr>
          <w:ilvl w:val="0"/>
          <w:numId w:val="0"/>
        </w:numPr>
        <w:jc w:val="both"/>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bCs/>
          <w:color w:val="auto"/>
          <w:spacing w:val="0"/>
          <w:sz w:val="32"/>
          <w:szCs w:val="32"/>
          <w:lang w:val="en-US" w:eastAsia="zh-CN" w:bidi="ar"/>
        </w:rPr>
      </w:pPr>
      <w:r>
        <w:rPr>
          <w:rFonts w:hint="eastAsia" w:ascii="仿宋" w:hAnsi="仿宋" w:eastAsia="仿宋" w:cs="仿宋"/>
          <w:b w:val="0"/>
          <w:bCs w:val="0"/>
          <w:color w:val="auto"/>
          <w:spacing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ind w:firstLine="1446" w:firstLineChars="400"/>
        <w:jc w:val="both"/>
        <w:textAlignment w:val="auto"/>
        <w:outlineLvl w:val="9"/>
        <w:rPr>
          <w:rFonts w:hint="eastAsia" w:ascii="仿宋" w:hAnsi="仿宋" w:eastAsia="仿宋" w:cs="仿宋"/>
          <w:b/>
          <w:bCs/>
          <w:color w:val="auto"/>
          <w:spacing w:val="0"/>
          <w:sz w:val="36"/>
          <w:szCs w:val="36"/>
          <w:lang w:bidi="ar"/>
        </w:rPr>
      </w:pPr>
      <w:r>
        <w:rPr>
          <w:rFonts w:hint="eastAsia" w:ascii="仿宋" w:hAnsi="仿宋" w:eastAsia="仿宋" w:cs="仿宋"/>
          <w:b/>
          <w:bCs/>
          <w:color w:val="auto"/>
          <w:spacing w:val="0"/>
          <w:sz w:val="36"/>
          <w:szCs w:val="36"/>
          <w:lang w:bidi="ar"/>
        </w:rPr>
        <w:t>“榆林银行业纪念改革开放40周年</w:t>
      </w:r>
    </w:p>
    <w:p>
      <w:pPr>
        <w:keepNext w:val="0"/>
        <w:keepLines w:val="0"/>
        <w:pageBreakBefore w:val="0"/>
        <w:widowControl w:val="0"/>
        <w:kinsoku/>
        <w:wordWrap/>
        <w:overflowPunct/>
        <w:topLinePunct w:val="0"/>
        <w:autoSpaceDE/>
        <w:autoSpaceDN/>
        <w:bidi w:val="0"/>
        <w:adjustRightInd/>
        <w:snapToGrid/>
        <w:ind w:firstLine="2530" w:firstLineChars="700"/>
        <w:jc w:val="both"/>
        <w:textAlignment w:val="auto"/>
        <w:outlineLvl w:val="9"/>
        <w:rPr>
          <w:rFonts w:hint="eastAsia" w:ascii="仿宋" w:hAnsi="仿宋" w:eastAsia="仿宋" w:cs="仿宋"/>
          <w:b/>
          <w:bCs/>
          <w:color w:val="auto"/>
          <w:spacing w:val="0"/>
          <w:sz w:val="36"/>
          <w:szCs w:val="36"/>
          <w:lang w:bidi="ar"/>
        </w:rPr>
      </w:pPr>
      <w:r>
        <w:rPr>
          <w:rFonts w:hint="eastAsia" w:ascii="仿宋" w:hAnsi="仿宋" w:eastAsia="仿宋" w:cs="仿宋"/>
          <w:b/>
          <w:bCs/>
          <w:color w:val="auto"/>
          <w:spacing w:val="0"/>
          <w:sz w:val="36"/>
          <w:szCs w:val="36"/>
          <w:lang w:bidi="ar"/>
        </w:rPr>
        <w:t>书画摄影大赛”方案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color w:val="auto"/>
          <w:spacing w:val="0"/>
          <w:sz w:val="32"/>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一、征稿要求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1、征稿对象：人行榆林市中心支行、榆林银监分局、各会员单位书法、绘画、摄影爱好者（包括离退休人员）。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2、征稿主题：作品围绕迎接改革开放40周年和银行业改革发展为主题，以热爱自然、讴歌生活为主要内容，反映欣欣向荣的生活和奋发上进的进取精神。作品要求积极向上、格调高雅；作品立足榆林本土和以银行题材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3、作品必须是本人原创，否则，一经查出取消参赛资格，作品如涉及著作权、肖像权、名誉权等法律责任由作者自负。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4、摄影作品年份不限，彩色、黑白均可。严禁提交电脑拼接、合成、添加等手段处理过的作品，作品大小统一为12寸，格式</w:t>
      </w:r>
      <w:r>
        <w:rPr>
          <w:rFonts w:hint="eastAsia" w:ascii="仿宋" w:hAnsi="仿宋" w:eastAsia="仿宋" w:cs="仿宋"/>
          <w:color w:val="auto"/>
          <w:spacing w:val="0"/>
          <w:sz w:val="32"/>
          <w:szCs w:val="32"/>
          <w:lang w:val="en-US" w:eastAsia="zh-CN" w:bidi="ar"/>
        </w:rPr>
        <w:t>为</w:t>
      </w:r>
      <w:r>
        <w:rPr>
          <w:rFonts w:hint="eastAsia" w:ascii="仿宋" w:hAnsi="仿宋" w:eastAsia="仿宋" w:cs="仿宋"/>
          <w:color w:val="auto"/>
          <w:spacing w:val="0"/>
          <w:sz w:val="32"/>
          <w:szCs w:val="32"/>
          <w:lang w:bidi="ar"/>
        </w:rPr>
        <w:t>JPG,大小为5M以上，清晰度要求较高，可以组图，最多不超4张。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5、书法、绘画作品风格不限。以传统书法、国画、油画、水彩画、版画等为主，内容紧扣主题。书法作品需附释文，绘画作品题诗应符合诗词作品要求，两人或多人合作的作品视为一件，每人每类作品不超过两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6、书法、绘画、摄影作品背面右下角注明作品名称，另附作品尺寸(书画作品尺寸六尺以内，鼓励六尺，油画单边长宽不超2米)、个人及作品信息(作者真实姓名、出生年月、电话</w:t>
      </w:r>
      <w:r>
        <w:rPr>
          <w:rFonts w:hint="eastAsia" w:ascii="仿宋" w:hAnsi="仿宋" w:eastAsia="仿宋" w:cs="仿宋"/>
          <w:color w:val="auto"/>
          <w:spacing w:val="0"/>
          <w:sz w:val="32"/>
          <w:szCs w:val="32"/>
          <w:lang w:val="en-US" w:eastAsia="zh-CN" w:bidi="ar"/>
        </w:rPr>
        <w:t>以及作品寓意百字以内</w:t>
      </w:r>
      <w:r>
        <w:rPr>
          <w:rFonts w:hint="eastAsia" w:ascii="仿宋" w:hAnsi="仿宋" w:eastAsia="仿宋" w:cs="仿宋"/>
          <w:color w:val="auto"/>
          <w:spacing w:val="0"/>
          <w:sz w:val="32"/>
          <w:szCs w:val="32"/>
          <w:lang w:bidi="ar"/>
        </w:rPr>
        <w:t>简要说明）报送纸质版(A4纸打印)和word文档形式电子版各一份。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7、本次活动不收任何费用，举办单位对应征作品拥有编辑、宣传、出版、展览、收藏及处置权和解释权，来稿一律不退。凡投稿者视为认同并遵守本方案各项规定。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8、征稿日期：2018年9月20日—10月31日。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9、征稿数量：每个单位每类（书法、绘画、摄影）作品至少两件。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二、稿件报送形式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人行榆林市中心支行、榆林银监分局、各会员单位统一向所辖分支机构部署安排，并于截稿日期前</w:t>
      </w:r>
      <w:r>
        <w:rPr>
          <w:rFonts w:hint="eastAsia" w:ascii="仿宋" w:hAnsi="仿宋" w:eastAsia="仿宋" w:cs="仿宋"/>
          <w:color w:val="auto"/>
          <w:spacing w:val="0"/>
          <w:sz w:val="32"/>
          <w:szCs w:val="32"/>
          <w:lang w:val="en-US" w:eastAsia="zh-CN" w:bidi="ar"/>
        </w:rPr>
        <w:t>将</w:t>
      </w:r>
      <w:r>
        <w:rPr>
          <w:rFonts w:hint="eastAsia" w:ascii="仿宋" w:hAnsi="仿宋" w:eastAsia="仿宋" w:cs="仿宋"/>
          <w:color w:val="auto"/>
          <w:spacing w:val="0"/>
          <w:sz w:val="32"/>
          <w:szCs w:val="32"/>
          <w:lang w:bidi="ar"/>
        </w:rPr>
        <w:t>书画摄影作品纸质版、电子版</w:t>
      </w:r>
      <w:r>
        <w:rPr>
          <w:rFonts w:hint="eastAsia" w:ascii="仿宋" w:hAnsi="仿宋" w:eastAsia="仿宋" w:cs="仿宋"/>
          <w:color w:val="auto"/>
          <w:spacing w:val="0"/>
          <w:sz w:val="32"/>
          <w:szCs w:val="32"/>
          <w:lang w:val="en-US" w:eastAsia="zh-CN" w:bidi="ar"/>
        </w:rPr>
        <w:t>集中</w:t>
      </w:r>
      <w:r>
        <w:rPr>
          <w:rFonts w:hint="eastAsia" w:ascii="仿宋" w:hAnsi="仿宋" w:eastAsia="仿宋" w:cs="仿宋"/>
          <w:color w:val="auto"/>
          <w:spacing w:val="0"/>
          <w:sz w:val="32"/>
          <w:szCs w:val="32"/>
          <w:lang w:bidi="ar"/>
        </w:rPr>
        <w:t>报送协会。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三、其它事项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1、本次活动的评审委员会分别聘请书、画、摄影相关专业人士进行评审。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val="en-US" w:eastAsia="zh-CN" w:bidi="ar"/>
        </w:rPr>
      </w:pPr>
      <w:r>
        <w:rPr>
          <w:rFonts w:hint="eastAsia" w:ascii="仿宋" w:hAnsi="仿宋" w:eastAsia="仿宋" w:cs="仿宋"/>
          <w:color w:val="auto"/>
          <w:spacing w:val="0"/>
          <w:sz w:val="32"/>
          <w:szCs w:val="32"/>
          <w:lang w:bidi="ar"/>
        </w:rPr>
        <w:t>2、从征集的书、画、摄影作品中评出一等奖各1名、二等奖各2名、三等奖各3名，优秀奖若干名。协会将向入选作者颁发荣誉证书和奖金，</w:t>
      </w:r>
      <w:r>
        <w:rPr>
          <w:rFonts w:hint="eastAsia" w:ascii="仿宋" w:hAnsi="仿宋" w:eastAsia="仿宋" w:cs="仿宋"/>
          <w:color w:val="auto"/>
          <w:spacing w:val="0"/>
          <w:sz w:val="32"/>
          <w:szCs w:val="32"/>
          <w:shd w:val="clear" w:color="auto" w:fill="FFFFFF"/>
        </w:rPr>
        <w:t>对此次活动组织有力、选送稿件</w:t>
      </w:r>
      <w:r>
        <w:rPr>
          <w:rFonts w:hint="eastAsia" w:ascii="仿宋" w:hAnsi="仿宋" w:eastAsia="仿宋" w:cs="仿宋"/>
          <w:color w:val="auto"/>
          <w:spacing w:val="0"/>
          <w:sz w:val="32"/>
          <w:szCs w:val="32"/>
          <w:shd w:val="clear" w:color="auto" w:fill="FFFFFF"/>
          <w:lang w:val="en-US" w:eastAsia="zh-CN"/>
        </w:rPr>
        <w:t>质量</w:t>
      </w:r>
      <w:r>
        <w:rPr>
          <w:rFonts w:hint="eastAsia" w:ascii="仿宋" w:hAnsi="仿宋" w:eastAsia="仿宋" w:cs="仿宋"/>
          <w:color w:val="auto"/>
          <w:spacing w:val="0"/>
          <w:sz w:val="32"/>
          <w:szCs w:val="32"/>
          <w:shd w:val="clear" w:color="auto" w:fill="FFFFFF"/>
        </w:rPr>
        <w:t>上乘的会员单位，</w:t>
      </w:r>
      <w:r>
        <w:rPr>
          <w:rFonts w:hint="eastAsia" w:ascii="仿宋" w:hAnsi="仿宋" w:eastAsia="仿宋" w:cs="仿宋"/>
          <w:color w:val="auto"/>
          <w:spacing w:val="0"/>
          <w:sz w:val="32"/>
          <w:szCs w:val="32"/>
          <w:shd w:val="clear" w:color="auto" w:fill="FFFFFF"/>
          <w:lang w:val="en-US" w:eastAsia="zh-CN"/>
        </w:rPr>
        <w:t>将</w:t>
      </w:r>
      <w:r>
        <w:rPr>
          <w:rFonts w:hint="eastAsia" w:ascii="仿宋" w:hAnsi="仿宋" w:eastAsia="仿宋" w:cs="仿宋"/>
          <w:color w:val="auto"/>
          <w:spacing w:val="0"/>
          <w:sz w:val="32"/>
          <w:szCs w:val="32"/>
          <w:lang w:bidi="ar"/>
        </w:rPr>
        <w:t>参与系列活动优秀组织奖评比。</w:t>
      </w:r>
      <w:r>
        <w:rPr>
          <w:rFonts w:hint="eastAsia" w:ascii="仿宋" w:hAnsi="仿宋" w:eastAsia="仿宋" w:cs="仿宋"/>
          <w:color w:val="auto"/>
          <w:spacing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3、本次活动入选作品将陆续在《榆林日报》刊登，并在榆林市银行业协会网站长期展出，同时印刷《榆林银行业纪念改革开放四十周年职工书画摄影作品集》1000册。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四、活动联系方式：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联系人：张安琪 尹英英 赵焕焕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 xml:space="preserve">联系电话：0912—3854994 </w:t>
      </w:r>
    </w:p>
    <w:p>
      <w:pPr>
        <w:keepNext w:val="0"/>
        <w:keepLines w:val="0"/>
        <w:pageBreakBefore w:val="0"/>
        <w:widowControl w:val="0"/>
        <w:kinsoku/>
        <w:wordWrap/>
        <w:overflowPunct/>
        <w:topLinePunct w:val="0"/>
        <w:autoSpaceDE/>
        <w:autoSpaceDN/>
        <w:bidi w:val="0"/>
        <w:adjustRightInd/>
        <w:snapToGrid/>
        <w:ind w:firstLine="2240" w:firstLineChars="7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0912—3853994</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pacing w:val="0"/>
          <w:sz w:val="32"/>
          <w:szCs w:val="32"/>
          <w:lang w:bidi="ar"/>
        </w:rPr>
      </w:pPr>
      <w:r>
        <w:rPr>
          <w:rFonts w:hint="eastAsia" w:ascii="仿宋" w:hAnsi="仿宋" w:eastAsia="仿宋" w:cs="仿宋"/>
          <w:color w:val="auto"/>
          <w:spacing w:val="0"/>
          <w:sz w:val="32"/>
          <w:szCs w:val="32"/>
          <w:lang w:bidi="ar"/>
        </w:rPr>
        <w:t>邮 箱：xh@yhyxh.cn</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val="0"/>
          <w:bCs w:val="0"/>
          <w:color w:val="auto"/>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color w:val="auto"/>
          <w:spacing w:val="0"/>
          <w:kern w:val="0"/>
          <w:sz w:val="32"/>
          <w:szCs w:val="32"/>
          <w:lang w:bidi="ar"/>
        </w:rPr>
      </w:pPr>
      <w:r>
        <w:rPr>
          <w:rFonts w:hint="eastAsia" w:ascii="仿宋" w:hAnsi="仿宋" w:eastAsia="仿宋" w:cs="仿宋"/>
          <w:b w:val="0"/>
          <w:bCs w:val="0"/>
          <w:color w:val="auto"/>
          <w:spacing w:val="0"/>
          <w:sz w:val="32"/>
          <w:szCs w:val="32"/>
          <w:lang w:val="en-US" w:eastAsia="zh-CN" w:bidi="ar"/>
        </w:rPr>
        <w:t>附件2</w:t>
      </w:r>
    </w:p>
    <w:p>
      <w:pPr>
        <w:jc w:val="center"/>
        <w:rPr>
          <w:rFonts w:ascii="仿宋" w:hAnsi="仿宋" w:eastAsia="仿宋" w:cs="仿宋"/>
          <w:b/>
          <w:color w:val="auto"/>
          <w:spacing w:val="0"/>
          <w:kern w:val="0"/>
          <w:sz w:val="36"/>
          <w:szCs w:val="36"/>
          <w:lang w:bidi="ar"/>
        </w:rPr>
      </w:pPr>
      <w:r>
        <w:rPr>
          <w:rFonts w:hint="eastAsia" w:ascii="仿宋" w:hAnsi="仿宋" w:eastAsia="仿宋" w:cs="仿宋"/>
          <w:b/>
          <w:color w:val="auto"/>
          <w:spacing w:val="0"/>
          <w:kern w:val="0"/>
          <w:sz w:val="36"/>
          <w:szCs w:val="36"/>
          <w:lang w:bidi="ar"/>
        </w:rPr>
        <w:t>“榆林银行业纪念改革开放40周年</w:t>
      </w:r>
    </w:p>
    <w:p>
      <w:pPr>
        <w:jc w:val="center"/>
        <w:rPr>
          <w:rFonts w:ascii="仿宋" w:hAnsi="仿宋" w:eastAsia="仿宋" w:cs="仿宋"/>
          <w:b/>
          <w:color w:val="auto"/>
          <w:spacing w:val="0"/>
          <w:kern w:val="0"/>
          <w:sz w:val="36"/>
          <w:szCs w:val="36"/>
          <w:lang w:bidi="ar"/>
        </w:rPr>
      </w:pPr>
      <w:r>
        <w:rPr>
          <w:rFonts w:hint="eastAsia" w:ascii="仿宋" w:hAnsi="仿宋" w:eastAsia="仿宋" w:cs="仿宋"/>
          <w:b/>
          <w:color w:val="auto"/>
          <w:spacing w:val="0"/>
          <w:kern w:val="0"/>
          <w:sz w:val="36"/>
          <w:szCs w:val="36"/>
          <w:lang w:bidi="ar"/>
        </w:rPr>
        <w:t>主题征文活动”方案</w:t>
      </w:r>
    </w:p>
    <w:p>
      <w:pPr>
        <w:pStyle w:val="8"/>
        <w:widowControl/>
        <w:spacing w:beforeAutospacing="0" w:afterAutospacing="0"/>
        <w:jc w:val="both"/>
        <w:rPr>
          <w:rFonts w:ascii="仿宋" w:hAnsi="仿宋" w:eastAsia="仿宋" w:cs="仿宋"/>
          <w:color w:val="auto"/>
          <w:spacing w:val="0"/>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一、征文主题、内容、体裁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契合榆林银行业改革开放四十年来监管体制</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公司治理、机构改革、市场开拓、业务发展、经营管理、队伍建设、业务创新与产品创新，以及规范化服务、债委会运行、普惠金融、支持“三农”、支持小微企业和实体经济、企业文化建设、社会责任等广泛领域的探索性、研究性论文（包括调查报告和考察报告）。</w:t>
      </w:r>
    </w:p>
    <w:p>
      <w:pPr>
        <w:pStyle w:val="8"/>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征文要求</w:t>
      </w:r>
    </w:p>
    <w:p>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ind w:right="0" w:rightChars="0" w:firstLine="640" w:firstLineChars="2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论文必须为原创。论文成稿时间</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是否曾公开发表不限。</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right="0" w:rightChars="0" w:firstLine="640" w:firstLineChars="200"/>
        <w:textAlignment w:val="auto"/>
        <w:outlineLvl w:val="9"/>
        <w:rPr>
          <w:rFonts w:ascii="仿宋" w:hAnsi="仿宋" w:eastAsia="仿宋" w:cs="仿宋"/>
          <w:b/>
          <w:color w:val="auto"/>
          <w:spacing w:val="0"/>
          <w:sz w:val="32"/>
          <w:szCs w:val="32"/>
        </w:rPr>
      </w:pPr>
      <w:r>
        <w:rPr>
          <w:rStyle w:val="10"/>
          <w:rFonts w:hint="eastAsia" w:ascii="仿宋" w:hAnsi="仿宋" w:eastAsia="仿宋" w:cs="仿宋"/>
          <w:b w:val="0"/>
          <w:color w:val="auto"/>
          <w:spacing w:val="0"/>
          <w:sz w:val="32"/>
          <w:szCs w:val="32"/>
          <w:lang w:val="en-US" w:eastAsia="zh-CN"/>
        </w:rPr>
        <w:t>2、</w:t>
      </w:r>
      <w:r>
        <w:rPr>
          <w:rStyle w:val="10"/>
          <w:rFonts w:hint="eastAsia" w:ascii="仿宋" w:hAnsi="仿宋" w:eastAsia="仿宋" w:cs="仿宋"/>
          <w:b w:val="0"/>
          <w:color w:val="auto"/>
          <w:spacing w:val="0"/>
          <w:sz w:val="32"/>
          <w:szCs w:val="32"/>
        </w:rPr>
        <w:t>论文字数在</w:t>
      </w:r>
      <w:r>
        <w:rPr>
          <w:rFonts w:hint="eastAsia" w:ascii="仿宋" w:hAnsi="仿宋" w:eastAsia="仿宋" w:cs="仿宋"/>
          <w:color w:val="auto"/>
          <w:spacing w:val="0"/>
          <w:sz w:val="32"/>
          <w:szCs w:val="32"/>
        </w:rPr>
        <w:t>5000字以内。</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Style w:val="10"/>
          <w:rFonts w:hint="eastAsia" w:ascii="仿宋" w:hAnsi="仿宋" w:eastAsia="仿宋" w:cs="仿宋"/>
          <w:b w:val="0"/>
          <w:bCs/>
          <w:color w:val="auto"/>
          <w:spacing w:val="0"/>
          <w:sz w:val="32"/>
          <w:szCs w:val="32"/>
        </w:rPr>
      </w:pPr>
      <w:r>
        <w:rPr>
          <w:rStyle w:val="10"/>
          <w:rFonts w:hint="eastAsia" w:ascii="仿宋" w:hAnsi="仿宋" w:eastAsia="仿宋" w:cs="仿宋"/>
          <w:b w:val="0"/>
          <w:color w:val="auto"/>
          <w:spacing w:val="0"/>
          <w:sz w:val="32"/>
          <w:szCs w:val="32"/>
        </w:rPr>
        <w:t>3、截稿时间：</w:t>
      </w:r>
      <w:r>
        <w:rPr>
          <w:rStyle w:val="10"/>
          <w:rFonts w:hint="eastAsia" w:ascii="仿宋" w:hAnsi="仿宋" w:eastAsia="仿宋" w:cs="仿宋"/>
          <w:b w:val="0"/>
          <w:bCs/>
          <w:color w:val="auto"/>
          <w:spacing w:val="0"/>
          <w:sz w:val="32"/>
          <w:szCs w:val="32"/>
        </w:rPr>
        <w:t>2018年1</w:t>
      </w:r>
      <w:r>
        <w:rPr>
          <w:rStyle w:val="10"/>
          <w:rFonts w:hint="eastAsia" w:ascii="仿宋" w:hAnsi="仿宋" w:eastAsia="仿宋" w:cs="仿宋"/>
          <w:b w:val="0"/>
          <w:bCs/>
          <w:color w:val="auto"/>
          <w:spacing w:val="0"/>
          <w:sz w:val="32"/>
          <w:szCs w:val="32"/>
          <w:lang w:val="en-US" w:eastAsia="zh-CN"/>
        </w:rPr>
        <w:t>0</w:t>
      </w:r>
      <w:r>
        <w:rPr>
          <w:rStyle w:val="10"/>
          <w:rFonts w:hint="eastAsia" w:ascii="仿宋" w:hAnsi="仿宋" w:eastAsia="仿宋" w:cs="仿宋"/>
          <w:b w:val="0"/>
          <w:bCs/>
          <w:color w:val="auto"/>
          <w:spacing w:val="0"/>
          <w:sz w:val="32"/>
          <w:szCs w:val="32"/>
        </w:rPr>
        <w:t>月31日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Style w:val="10"/>
          <w:rFonts w:ascii="仿宋" w:hAnsi="仿宋" w:eastAsia="仿宋" w:cs="仿宋"/>
          <w:b w:val="0"/>
          <w:color w:val="auto"/>
          <w:spacing w:val="0"/>
          <w:sz w:val="32"/>
          <w:szCs w:val="32"/>
        </w:rPr>
      </w:pPr>
      <w:r>
        <w:rPr>
          <w:rStyle w:val="10"/>
          <w:rFonts w:hint="eastAsia" w:ascii="仿宋" w:hAnsi="仿宋" w:eastAsia="仿宋" w:cs="仿宋"/>
          <w:b w:val="0"/>
          <w:bCs/>
          <w:color w:val="auto"/>
          <w:spacing w:val="0"/>
          <w:sz w:val="32"/>
          <w:szCs w:val="32"/>
          <w:lang w:val="en-US" w:eastAsia="zh-CN"/>
        </w:rPr>
        <w:t>4、</w:t>
      </w:r>
      <w:r>
        <w:rPr>
          <w:rStyle w:val="10"/>
          <w:rFonts w:hint="eastAsia" w:ascii="仿宋" w:hAnsi="仿宋" w:eastAsia="仿宋" w:cs="仿宋"/>
          <w:b w:val="0"/>
          <w:color w:val="auto"/>
          <w:spacing w:val="0"/>
          <w:sz w:val="32"/>
          <w:szCs w:val="32"/>
        </w:rPr>
        <w:t>征稿数量：</w:t>
      </w:r>
      <w:r>
        <w:rPr>
          <w:rStyle w:val="10"/>
          <w:rFonts w:hint="eastAsia" w:ascii="仿宋" w:hAnsi="仿宋" w:eastAsia="仿宋" w:cs="仿宋"/>
          <w:b w:val="0"/>
          <w:bCs/>
          <w:color w:val="auto"/>
          <w:spacing w:val="0"/>
          <w:sz w:val="32"/>
          <w:szCs w:val="32"/>
        </w:rPr>
        <w:t>见附表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left="563"/>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 xml:space="preserve"> 三、征文报送形式：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1、人行榆林市中心支行、榆林银监分局、各会员单位应积极动员本单位员工（含离退休人员）踊跃投稿。</w:t>
      </w:r>
    </w:p>
    <w:p>
      <w:pPr>
        <w:rPr>
          <w:rFonts w:hint="eastAsia"/>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2、各单位于</w:t>
      </w:r>
      <w:bookmarkStart w:id="18" w:name="_Hlk525120491"/>
      <w:r>
        <w:rPr>
          <w:rFonts w:hint="eastAsia" w:ascii="仿宋" w:hAnsi="仿宋" w:eastAsia="仿宋" w:cs="仿宋"/>
          <w:color w:val="auto"/>
          <w:spacing w:val="0"/>
          <w:sz w:val="32"/>
          <w:szCs w:val="32"/>
        </w:rPr>
        <w:t>截稿日期</w:t>
      </w:r>
      <w:bookmarkEnd w:id="18"/>
      <w:r>
        <w:rPr>
          <w:rFonts w:hint="eastAsia" w:ascii="仿宋" w:hAnsi="仿宋" w:eastAsia="仿宋" w:cs="仿宋"/>
          <w:color w:val="auto"/>
          <w:spacing w:val="0"/>
          <w:sz w:val="32"/>
          <w:szCs w:val="32"/>
        </w:rPr>
        <w:t>前集中报送征文作品</w:t>
      </w:r>
      <w:r>
        <w:rPr>
          <w:rFonts w:hint="eastAsia" w:ascii="仿宋" w:hAnsi="仿宋" w:eastAsia="仿宋" w:cs="仿宋"/>
          <w:color w:val="auto"/>
          <w:spacing w:val="0"/>
          <w:sz w:val="32"/>
          <w:szCs w:val="32"/>
          <w:lang w:val="en-US" w:eastAsia="zh-CN"/>
        </w:rPr>
        <w:t>至协会</w:t>
      </w:r>
      <w:r>
        <w:rPr>
          <w:rFonts w:hint="eastAsia" w:ascii="仿宋" w:hAnsi="仿宋" w:eastAsia="仿宋" w:cs="仿宋"/>
          <w:color w:val="auto"/>
          <w:spacing w:val="0"/>
          <w:sz w:val="32"/>
          <w:szCs w:val="32"/>
        </w:rPr>
        <w:t>。稿件以纸质和电子邮件方式同时投寄，并注明作者真实姓名、工作单位、联系地址、手机号码。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left="319" w:leftChars="152" w:firstLine="320" w:firstLineChars="1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3、所有来稿一律不退。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left="319" w:leftChars="152" w:firstLine="320" w:firstLineChars="1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四、征文评比</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1、征稿阶段结束后，协会将组成征文评选工作组对征文进行评审。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2、本次征文活动设一等奖3名、二等奖6名、三等奖9名及优秀奖若干名，并对获奖者颁发荣誉证书和奖金，</w:t>
      </w:r>
      <w:r>
        <w:rPr>
          <w:rFonts w:hint="eastAsia" w:ascii="仿宋" w:hAnsi="仿宋" w:eastAsia="仿宋" w:cs="仿宋"/>
          <w:color w:val="auto"/>
          <w:spacing w:val="0"/>
          <w:sz w:val="32"/>
          <w:szCs w:val="32"/>
          <w:lang w:val="en-US" w:eastAsia="zh-CN"/>
        </w:rPr>
        <w:t>对此次</w:t>
      </w:r>
      <w:r>
        <w:rPr>
          <w:rFonts w:hint="eastAsia" w:ascii="仿宋" w:hAnsi="仿宋" w:eastAsia="仿宋" w:cs="仿宋"/>
          <w:color w:val="auto"/>
          <w:spacing w:val="0"/>
          <w:sz w:val="32"/>
          <w:szCs w:val="32"/>
          <w:shd w:val="clear" w:color="auto" w:fill="FFFFFF"/>
        </w:rPr>
        <w:t>活动组织有力、选送稿件</w:t>
      </w:r>
      <w:r>
        <w:rPr>
          <w:rFonts w:hint="eastAsia" w:ascii="仿宋" w:hAnsi="仿宋" w:eastAsia="仿宋" w:cs="仿宋"/>
          <w:color w:val="auto"/>
          <w:spacing w:val="0"/>
          <w:sz w:val="32"/>
          <w:szCs w:val="32"/>
          <w:shd w:val="clear" w:color="auto" w:fill="FFFFFF"/>
          <w:lang w:val="en-US" w:eastAsia="zh-CN"/>
        </w:rPr>
        <w:t>质量</w:t>
      </w:r>
      <w:r>
        <w:rPr>
          <w:rFonts w:hint="eastAsia" w:ascii="仿宋" w:hAnsi="仿宋" w:eastAsia="仿宋" w:cs="仿宋"/>
          <w:color w:val="auto"/>
          <w:spacing w:val="0"/>
          <w:sz w:val="32"/>
          <w:szCs w:val="32"/>
          <w:shd w:val="clear" w:color="auto" w:fill="FFFFFF"/>
        </w:rPr>
        <w:t>上乘的会员单位，</w:t>
      </w:r>
      <w:r>
        <w:rPr>
          <w:rFonts w:hint="eastAsia" w:ascii="仿宋" w:hAnsi="仿宋" w:eastAsia="仿宋" w:cs="仿宋"/>
          <w:color w:val="auto"/>
          <w:spacing w:val="0"/>
          <w:sz w:val="32"/>
          <w:szCs w:val="32"/>
        </w:rPr>
        <w:t>将参与系列活动优秀组织奖评比。</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3、评奖结果及获奖作者名单将在榆林市银行业协会网站、</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榆林日报</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上发布。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五、协会联系方式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联系人：张安琪 尹英英 赵焕焕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联系电话：0912—3854994</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hanging="21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 xml:space="preserve"> </w:t>
      </w:r>
      <w:r>
        <w:rPr>
          <w:rFonts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0912—3853994</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仿宋"/>
          <w:color w:val="auto"/>
          <w:spacing w:val="0"/>
          <w:sz w:val="32"/>
          <w:szCs w:val="32"/>
        </w:rPr>
      </w:pPr>
      <w:r>
        <w:rPr>
          <w:rFonts w:hint="eastAsia" w:ascii="仿宋" w:hAnsi="仿宋" w:eastAsia="仿宋" w:cs="仿宋"/>
          <w:color w:val="auto"/>
          <w:spacing w:val="0"/>
          <w:sz w:val="32"/>
          <w:szCs w:val="32"/>
        </w:rPr>
        <w:t>电子邮箱：</w:t>
      </w:r>
      <w:r>
        <w:rPr>
          <w:rFonts w:hint="eastAsia" w:ascii="仿宋" w:hAnsi="仿宋" w:eastAsia="仿宋" w:cs="仿宋"/>
          <w:color w:val="auto"/>
          <w:spacing w:val="0"/>
          <w:sz w:val="32"/>
          <w:szCs w:val="32"/>
          <w:u w:val="none"/>
        </w:rPr>
        <w:t>xh@yhyxh.cn</w:t>
      </w:r>
    </w:p>
    <w:p>
      <w:pPr>
        <w:pStyle w:val="8"/>
        <w:widowControl/>
        <w:spacing w:beforeAutospacing="0" w:afterAutospacing="0"/>
        <w:ind w:hanging="210"/>
        <w:rPr>
          <w:rFonts w:ascii="Calibri" w:hAnsi="Calibri" w:eastAsia="仿宋" w:cs="Calibri"/>
          <w:color w:val="auto"/>
          <w:spacing w:val="0"/>
          <w:sz w:val="32"/>
          <w:szCs w:val="32"/>
        </w:rPr>
      </w:pPr>
      <w:r>
        <w:rPr>
          <w:rFonts w:ascii="Calibri" w:hAnsi="Calibri" w:eastAsia="仿宋" w:cs="Calibri"/>
          <w:color w:val="auto"/>
          <w:spacing w:val="0"/>
          <w:sz w:val="32"/>
          <w:szCs w:val="32"/>
        </w:rPr>
        <w:t> </w:t>
      </w:r>
      <w:r>
        <w:rPr>
          <w:rFonts w:hint="eastAsia" w:ascii="仿宋" w:hAnsi="仿宋" w:eastAsia="仿宋" w:cs="仿宋"/>
          <w:color w:val="auto"/>
          <w:spacing w:val="0"/>
          <w:sz w:val="32"/>
          <w:szCs w:val="32"/>
        </w:rPr>
        <w:t xml:space="preserve"> </w:t>
      </w:r>
      <w:r>
        <w:rPr>
          <w:rFonts w:ascii="Calibri" w:hAnsi="Calibri" w:eastAsia="仿宋" w:cs="Calibri"/>
          <w:color w:val="auto"/>
          <w:spacing w:val="0"/>
          <w:sz w:val="32"/>
          <w:szCs w:val="32"/>
        </w:rPr>
        <w:t>                                   </w:t>
      </w:r>
    </w:p>
    <w:p>
      <w:pPr>
        <w:pStyle w:val="8"/>
        <w:widowControl/>
        <w:spacing w:beforeAutospacing="0" w:afterAutospacing="0"/>
        <w:ind w:hanging="210"/>
        <w:rPr>
          <w:rFonts w:ascii="Calibri" w:hAnsi="Calibri" w:eastAsia="仿宋" w:cs="Calibri"/>
          <w:color w:val="auto"/>
          <w:spacing w:val="0"/>
          <w:sz w:val="32"/>
          <w:szCs w:val="32"/>
        </w:rPr>
      </w:pPr>
      <w:r>
        <w:rPr>
          <w:rFonts w:ascii="Calibri" w:hAnsi="Calibri" w:eastAsia="仿宋" w:cs="Calibri"/>
          <w:color w:val="auto"/>
          <w:spacing w:val="0"/>
          <w:sz w:val="32"/>
          <w:szCs w:val="32"/>
        </w:rPr>
        <w:t>  </w:t>
      </w:r>
    </w:p>
    <w:p>
      <w:pPr>
        <w:pStyle w:val="8"/>
        <w:widowControl/>
        <w:spacing w:beforeAutospacing="0" w:afterAutospacing="0"/>
        <w:ind w:hanging="210"/>
        <w:rPr>
          <w:rFonts w:ascii="Calibri" w:hAnsi="Calibri" w:eastAsia="仿宋" w:cs="Calibri"/>
          <w:color w:val="auto"/>
          <w:spacing w:val="0"/>
          <w:sz w:val="32"/>
          <w:szCs w:val="32"/>
        </w:rPr>
      </w:pPr>
    </w:p>
    <w:p>
      <w:pPr>
        <w:pStyle w:val="8"/>
        <w:widowControl/>
        <w:spacing w:beforeAutospacing="0" w:afterAutospacing="0"/>
        <w:rPr>
          <w:rFonts w:ascii="仿宋" w:hAnsi="仿宋" w:eastAsia="仿宋" w:cs="仿宋"/>
          <w:color w:val="auto"/>
          <w:spacing w:val="0"/>
          <w:sz w:val="32"/>
          <w:szCs w:val="32"/>
        </w:rPr>
      </w:pPr>
      <w:r>
        <w:rPr>
          <w:rFonts w:hint="eastAsia"/>
          <w:color w:val="auto"/>
          <w:spacing w:val="0"/>
          <w:sz w:val="32"/>
          <w:szCs w:val="40"/>
        </w:rPr>
        <w:t>附表：</w:t>
      </w:r>
    </w:p>
    <w:p>
      <w:pPr>
        <w:jc w:val="center"/>
        <w:rPr>
          <w:rFonts w:ascii="仿宋" w:hAnsi="仿宋" w:eastAsia="仿宋" w:cs="仿宋"/>
          <w:b/>
          <w:color w:val="auto"/>
          <w:spacing w:val="0"/>
          <w:kern w:val="0"/>
          <w:sz w:val="32"/>
          <w:szCs w:val="32"/>
          <w:lang w:bidi="ar"/>
        </w:rPr>
      </w:pPr>
      <w:r>
        <w:rPr>
          <w:rFonts w:hint="eastAsia" w:ascii="仿宋" w:hAnsi="仿宋" w:eastAsia="仿宋" w:cs="仿宋"/>
          <w:b/>
          <w:color w:val="auto"/>
          <w:spacing w:val="0"/>
          <w:kern w:val="0"/>
          <w:sz w:val="32"/>
          <w:szCs w:val="32"/>
          <w:lang w:bidi="ar"/>
        </w:rPr>
        <w:t>“榆林银行业纪念改革开放40周年主题征文活动”</w:t>
      </w:r>
    </w:p>
    <w:p>
      <w:pPr>
        <w:jc w:val="center"/>
        <w:rPr>
          <w:rFonts w:ascii="仿宋" w:hAnsi="仿宋" w:eastAsia="仿宋" w:cs="仿宋"/>
          <w:b/>
          <w:color w:val="auto"/>
          <w:spacing w:val="0"/>
          <w:kern w:val="0"/>
          <w:sz w:val="32"/>
          <w:szCs w:val="32"/>
          <w:lang w:bidi="ar"/>
        </w:rPr>
      </w:pPr>
      <w:r>
        <w:rPr>
          <w:rFonts w:hint="eastAsia" w:ascii="仿宋" w:hAnsi="仿宋" w:eastAsia="仿宋" w:cs="仿宋"/>
          <w:b/>
          <w:color w:val="auto"/>
          <w:spacing w:val="0"/>
          <w:kern w:val="0"/>
          <w:sz w:val="32"/>
          <w:szCs w:val="32"/>
          <w:lang w:bidi="ar"/>
        </w:rPr>
        <w:t>会员单位选送稿件数量分配表</w:t>
      </w:r>
    </w:p>
    <w:tbl>
      <w:tblPr>
        <w:tblStyle w:val="13"/>
        <w:tblW w:w="8796" w:type="dxa"/>
        <w:tblInd w:w="0" w:type="dxa"/>
        <w:tblLayout w:type="fixed"/>
        <w:tblCellMar>
          <w:top w:w="15" w:type="dxa"/>
          <w:left w:w="15" w:type="dxa"/>
          <w:bottom w:w="15" w:type="dxa"/>
          <w:right w:w="15" w:type="dxa"/>
        </w:tblCellMar>
      </w:tblPr>
      <w:tblGrid>
        <w:gridCol w:w="2466"/>
        <w:gridCol w:w="1920"/>
        <w:gridCol w:w="2280"/>
        <w:gridCol w:w="2130"/>
      </w:tblGrid>
      <w:tr>
        <w:tblPrEx>
          <w:tblLayout w:type="fixed"/>
          <w:tblCellMar>
            <w:top w:w="15" w:type="dxa"/>
            <w:left w:w="15" w:type="dxa"/>
            <w:bottom w:w="15" w:type="dxa"/>
            <w:right w:w="15" w:type="dxa"/>
          </w:tblCellMar>
        </w:tblPrEx>
        <w:trPr>
          <w:trHeight w:val="567" w:hRule="atLeast"/>
        </w:trPr>
        <w:tc>
          <w:tcPr>
            <w:tcW w:w="24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auto"/>
                <w:spacing w:val="0"/>
                <w:sz w:val="22"/>
                <w:szCs w:val="22"/>
              </w:rPr>
            </w:pPr>
            <w:r>
              <w:rPr>
                <w:rFonts w:hint="eastAsia" w:ascii="宋体" w:hAnsi="宋体" w:eastAsia="宋体" w:cs="宋体"/>
                <w:b/>
                <w:color w:val="auto"/>
                <w:spacing w:val="0"/>
                <w:kern w:val="0"/>
                <w:sz w:val="22"/>
                <w:szCs w:val="22"/>
                <w:lang w:bidi="ar"/>
              </w:rPr>
              <w:t>会员单位名称</w:t>
            </w:r>
          </w:p>
        </w:tc>
        <w:tc>
          <w:tcPr>
            <w:tcW w:w="1920"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auto"/>
                <w:spacing w:val="0"/>
                <w:sz w:val="24"/>
              </w:rPr>
            </w:pPr>
            <w:r>
              <w:rPr>
                <w:rFonts w:hint="eastAsia" w:ascii="宋体" w:hAnsi="宋体" w:eastAsia="宋体" w:cs="宋体"/>
                <w:b/>
                <w:color w:val="auto"/>
                <w:spacing w:val="0"/>
                <w:kern w:val="0"/>
                <w:sz w:val="24"/>
                <w:lang w:bidi="ar"/>
              </w:rPr>
              <w:t>数量要求</w:t>
            </w:r>
          </w:p>
        </w:tc>
        <w:tc>
          <w:tcPr>
            <w:tcW w:w="2280"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auto"/>
                <w:spacing w:val="0"/>
                <w:sz w:val="22"/>
                <w:szCs w:val="22"/>
              </w:rPr>
            </w:pPr>
            <w:r>
              <w:rPr>
                <w:rFonts w:hint="eastAsia" w:ascii="宋体" w:hAnsi="宋体" w:eastAsia="宋体" w:cs="宋体"/>
                <w:b/>
                <w:color w:val="auto"/>
                <w:spacing w:val="0"/>
                <w:kern w:val="0"/>
                <w:sz w:val="22"/>
                <w:szCs w:val="22"/>
                <w:lang w:bidi="ar"/>
              </w:rPr>
              <w:t>会员单位名称</w:t>
            </w:r>
          </w:p>
        </w:tc>
        <w:tc>
          <w:tcPr>
            <w:tcW w:w="2130"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auto"/>
                <w:spacing w:val="0"/>
                <w:sz w:val="24"/>
              </w:rPr>
            </w:pPr>
            <w:r>
              <w:rPr>
                <w:rFonts w:hint="eastAsia" w:ascii="宋体" w:hAnsi="宋体" w:eastAsia="宋体" w:cs="宋体"/>
                <w:b/>
                <w:color w:val="auto"/>
                <w:spacing w:val="0"/>
                <w:kern w:val="0"/>
                <w:sz w:val="24"/>
                <w:lang w:bidi="ar"/>
              </w:rPr>
              <w:t>数量要求</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农发行榆林市分行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3</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府谷农村商业银行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工行榆林分行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5</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神木农村商业银行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农行榆林分行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5</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榆阳农村商业银行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中行榆林分行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5</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定边农村商业银行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建行榆林分行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5</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靖边农村商业银行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交行榆林分行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3</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横山农村商业银行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邮储银行榆林市分行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3</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子洲农村商业银行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光大银行榆林分行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绥德农村商业银行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招</w:t>
            </w:r>
            <w:r>
              <w:rPr>
                <w:rFonts w:hint="eastAsia" w:ascii="楷体_GB2312" w:hAnsi="宋体" w:eastAsia="楷体_GB2312" w:cs="楷体_GB2312"/>
                <w:color w:val="auto"/>
                <w:spacing w:val="0"/>
                <w:kern w:val="0"/>
                <w:sz w:val="22"/>
                <w:szCs w:val="22"/>
                <w:lang w:bidi="ar"/>
              </w:rPr>
              <w:t>商银</w:t>
            </w:r>
            <w:r>
              <w:rPr>
                <w:rFonts w:ascii="楷体_GB2312" w:hAnsi="宋体" w:eastAsia="楷体_GB2312" w:cs="楷体_GB2312"/>
                <w:color w:val="auto"/>
                <w:spacing w:val="0"/>
                <w:kern w:val="0"/>
                <w:sz w:val="22"/>
                <w:szCs w:val="22"/>
                <w:lang w:bidi="ar"/>
              </w:rPr>
              <w:t>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米脂农村商业银行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兴业银行榆林分行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佳县农村商业银行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浦发银行榆林分行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清涧农村商业银行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中信银行榆林分行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吴堡农村商业银行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长安银行榆林分行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榆阳民生村镇银行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1</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西安银行榆林分行</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2</w:t>
            </w:r>
          </w:p>
        </w:tc>
        <w:tc>
          <w:tcPr>
            <w:tcW w:w="2280" w:type="dxa"/>
            <w:tcBorders>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榆横汇发村镇银行</w:t>
            </w:r>
          </w:p>
        </w:tc>
        <w:tc>
          <w:tcPr>
            <w:tcW w:w="213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1</w:t>
            </w: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省联社榆林审计中心</w:t>
            </w:r>
          </w:p>
        </w:tc>
        <w:tc>
          <w:tcPr>
            <w:tcW w:w="192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1</w:t>
            </w:r>
          </w:p>
        </w:tc>
        <w:tc>
          <w:tcPr>
            <w:tcW w:w="2280"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auto"/>
                <w:spacing w:val="0"/>
                <w:sz w:val="24"/>
              </w:rPr>
            </w:pPr>
          </w:p>
        </w:tc>
        <w:tc>
          <w:tcPr>
            <w:tcW w:w="2130" w:type="dxa"/>
            <w:tcBorders>
              <w:bottom w:val="single" w:color="000000" w:sz="12" w:space="0"/>
              <w:right w:val="single" w:color="000000" w:sz="12" w:space="0"/>
            </w:tcBorders>
            <w:shd w:val="clear" w:color="auto" w:fill="auto"/>
            <w:vAlign w:val="center"/>
          </w:tcPr>
          <w:p>
            <w:pPr>
              <w:jc w:val="center"/>
              <w:rPr>
                <w:rFonts w:ascii="宋体" w:hAnsi="宋体" w:eastAsia="宋体" w:cs="宋体"/>
                <w:color w:val="auto"/>
                <w:spacing w:val="0"/>
                <w:sz w:val="24"/>
              </w:rPr>
            </w:pPr>
          </w:p>
        </w:tc>
      </w:tr>
      <w:tr>
        <w:tblPrEx>
          <w:tblLayout w:type="fixed"/>
          <w:tblCellMar>
            <w:top w:w="15" w:type="dxa"/>
            <w:left w:w="15" w:type="dxa"/>
            <w:bottom w:w="15" w:type="dxa"/>
            <w:right w:w="15" w:type="dxa"/>
          </w:tblCellMar>
        </w:tblPrEx>
        <w:trPr>
          <w:trHeight w:val="567" w:hRule="atLeast"/>
        </w:trPr>
        <w:tc>
          <w:tcPr>
            <w:tcW w:w="2466"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楷体_GB2312" w:hAnsi="宋体" w:eastAsia="楷体_GB2312" w:cs="楷体_GB2312"/>
                <w:color w:val="auto"/>
                <w:spacing w:val="0"/>
                <w:sz w:val="22"/>
                <w:szCs w:val="22"/>
              </w:rPr>
            </w:pPr>
            <w:r>
              <w:rPr>
                <w:rFonts w:ascii="楷体_GB2312" w:hAnsi="宋体" w:eastAsia="楷体_GB2312" w:cs="楷体_GB2312"/>
                <w:color w:val="auto"/>
                <w:spacing w:val="0"/>
                <w:kern w:val="0"/>
                <w:sz w:val="22"/>
                <w:szCs w:val="22"/>
                <w:lang w:bidi="ar"/>
              </w:rPr>
              <w:t>合计</w:t>
            </w:r>
          </w:p>
        </w:tc>
        <w:tc>
          <w:tcPr>
            <w:tcW w:w="6330" w:type="dxa"/>
            <w:gridSpan w:val="3"/>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4"/>
              </w:rPr>
            </w:pPr>
            <w:r>
              <w:rPr>
                <w:rFonts w:hint="eastAsia" w:ascii="宋体" w:hAnsi="宋体" w:eastAsia="宋体" w:cs="宋体"/>
                <w:color w:val="auto"/>
                <w:spacing w:val="0"/>
                <w:kern w:val="0"/>
                <w:sz w:val="24"/>
                <w:lang w:bidi="ar"/>
              </w:rPr>
              <w:t>70</w:t>
            </w:r>
          </w:p>
        </w:tc>
      </w:tr>
      <w:tr>
        <w:tblPrEx>
          <w:tblLayout w:type="fixed"/>
          <w:tblCellMar>
            <w:top w:w="15" w:type="dxa"/>
            <w:left w:w="15" w:type="dxa"/>
            <w:bottom w:w="15" w:type="dxa"/>
            <w:right w:w="15" w:type="dxa"/>
          </w:tblCellMar>
        </w:tblPrEx>
        <w:trPr>
          <w:trHeight w:val="567" w:hRule="atLeast"/>
        </w:trPr>
        <w:tc>
          <w:tcPr>
            <w:tcW w:w="8796" w:type="dxa"/>
            <w:gridSpan w:val="4"/>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auto"/>
                <w:spacing w:val="0"/>
                <w:sz w:val="28"/>
                <w:szCs w:val="28"/>
              </w:rPr>
            </w:pPr>
            <w:r>
              <w:rPr>
                <w:rFonts w:hint="eastAsia" w:ascii="宋体" w:hAnsi="宋体" w:eastAsia="宋体" w:cs="宋体"/>
                <w:color w:val="auto"/>
                <w:spacing w:val="0"/>
                <w:kern w:val="0"/>
                <w:sz w:val="28"/>
                <w:szCs w:val="28"/>
                <w:lang w:bidi="ar"/>
              </w:rPr>
              <w:t>注：以上征文数量为最低报送数，多投不限</w:t>
            </w:r>
          </w:p>
        </w:tc>
      </w:tr>
    </w:tbl>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bCs/>
          <w:color w:val="auto"/>
          <w:spacing w:val="0"/>
          <w:sz w:val="32"/>
          <w:szCs w:val="32"/>
          <w:lang w:val="en-US" w:eastAsia="zh-CN" w:bidi="ar"/>
        </w:rPr>
      </w:pPr>
      <w:r>
        <w:rPr>
          <w:rFonts w:hint="eastAsia" w:ascii="仿宋" w:hAnsi="仿宋" w:eastAsia="仿宋" w:cs="仿宋"/>
          <w:b w:val="0"/>
          <w:bCs w:val="0"/>
          <w:color w:val="auto"/>
          <w:spacing w:val="0"/>
          <w:sz w:val="32"/>
          <w:szCs w:val="32"/>
          <w:lang w:val="en-US" w:eastAsia="zh-CN" w:bidi="ar"/>
        </w:rPr>
        <w:t>附件3</w:t>
      </w:r>
    </w:p>
    <w:p>
      <w:pPr>
        <w:pStyle w:val="5"/>
        <w:numPr>
          <w:ilvl w:val="0"/>
          <w:numId w:val="0"/>
        </w:numPr>
        <w:ind w:firstLine="723" w:firstLineChars="200"/>
        <w:jc w:val="both"/>
        <w:rPr>
          <w:rFonts w:hint="eastAsia" w:ascii="仿宋" w:hAnsi="仿宋" w:eastAsia="仿宋" w:cs="仿宋"/>
          <w:b/>
          <w:bCs/>
          <w:color w:val="auto"/>
          <w:spacing w:val="0"/>
          <w:kern w:val="0"/>
          <w:sz w:val="36"/>
          <w:szCs w:val="36"/>
          <w:lang w:val="en-US" w:eastAsia="zh-CN" w:bidi="ar-SA"/>
        </w:rPr>
      </w:pPr>
      <w:r>
        <w:rPr>
          <w:rFonts w:hint="eastAsia" w:ascii="仿宋" w:hAnsi="仿宋" w:eastAsia="仿宋" w:cs="仿宋"/>
          <w:b/>
          <w:bCs/>
          <w:color w:val="333333"/>
          <w:kern w:val="0"/>
          <w:sz w:val="36"/>
          <w:szCs w:val="36"/>
          <w:shd w:val="clear" w:color="auto" w:fill="FFFFFF"/>
        </w:rPr>
        <w:t xml:space="preserve"> </w:t>
      </w:r>
      <w:r>
        <w:rPr>
          <w:rFonts w:hint="eastAsia" w:ascii="仿宋" w:hAnsi="仿宋" w:eastAsia="仿宋" w:cs="仿宋"/>
          <w:b/>
          <w:bCs/>
          <w:color w:val="auto"/>
          <w:spacing w:val="0"/>
          <w:kern w:val="0"/>
          <w:sz w:val="36"/>
          <w:szCs w:val="36"/>
          <w:lang w:val="en-US" w:eastAsia="zh-CN" w:bidi="ar-SA"/>
        </w:rPr>
        <w:t>“榆林银行业改革开放40周年成果图册”</w:t>
      </w:r>
    </w:p>
    <w:p>
      <w:pPr>
        <w:pStyle w:val="5"/>
        <w:numPr>
          <w:ilvl w:val="0"/>
          <w:numId w:val="0"/>
        </w:numPr>
        <w:jc w:val="center"/>
        <w:rPr>
          <w:rFonts w:hint="eastAsia" w:ascii="仿宋" w:hAnsi="仿宋" w:eastAsia="仿宋" w:cs="仿宋"/>
          <w:b/>
          <w:bCs/>
          <w:color w:val="auto"/>
          <w:spacing w:val="0"/>
          <w:kern w:val="0"/>
          <w:sz w:val="36"/>
          <w:szCs w:val="36"/>
          <w:lang w:val="en-US" w:eastAsia="zh-CN" w:bidi="ar-SA"/>
        </w:rPr>
      </w:pPr>
      <w:r>
        <w:rPr>
          <w:rFonts w:hint="eastAsia" w:ascii="仿宋" w:hAnsi="仿宋" w:eastAsia="仿宋" w:cs="仿宋"/>
          <w:b/>
          <w:bCs/>
          <w:color w:val="auto"/>
          <w:spacing w:val="0"/>
          <w:kern w:val="0"/>
          <w:sz w:val="36"/>
          <w:szCs w:val="36"/>
          <w:lang w:val="en-US" w:eastAsia="zh-CN" w:bidi="ar-SA"/>
        </w:rPr>
        <w:t>资料征集方案</w:t>
      </w:r>
    </w:p>
    <w:p>
      <w:pPr>
        <w:pStyle w:val="5"/>
        <w:numPr>
          <w:ilvl w:val="0"/>
          <w:numId w:val="0"/>
        </w:numPr>
        <w:jc w:val="both"/>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为展示榆林银行业40年来取得的成就，营造银行业改革发展的良好氛围，经榆林市银行业协会研究决定，编印《榆林银行业改革开放40周年成果图册》。</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一、意义及目的</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编印制作《榆林银行业改革发展成果图册》，是榆林银行业纪念改革开放40周年系列活动的重要内容，通过展示榆林银行业发展现状与成就，进一步提升行业影响力，充分彰显榆林银行业在榆林经济社会发展中发挥筹融资主渠道作用。同时在推动榆林银行业现代化体系建设的转型与发展中发挥积极的作用。</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 xml:space="preserve">二、展示形式 </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 xml:space="preserve">汇总编印《榆林银行业改革开放四十周年成果图册》和制作《榆林银行业改革开放四十年》专题片，在榆林电视台播出。 </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 xml:space="preserve">三、《成果图册》和专题片征集要求 </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1、会员单位近40年来图文并茂、数据翔实的支持地方经济、扶持企业发展的信贷投入、金融服务、财税贡献、践</w:t>
      </w:r>
    </w:p>
    <w:p>
      <w:pPr>
        <w:pStyle w:val="5"/>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行普惠金融和履行社会责任等发展成果综述（综述文字限制在2000字以内，图片不限，但图片应该反映或体现某个历史时期或时点的重大项目、重要活动和有影响的人物，图片均配以简短文字说明）。</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2、会员单位获得中央、省、市级荣誉和奖励的实物图片和电子版图片。</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3、专题片：协会拟综合制作的专题片与《成果图册》主题和框架基本相同。会员单位仅提供现有成熟录像资料即可（无需专门制作）。录像资料制作时间不限，内容为本单位、本系统的总体介绍和反映某项工作的亮点、行业特色或优势，以及改革发展历程中的重要事件、重要节点的记录等。录像资料自带配音，播放时长不超过10分钟。</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四、《成果图册》内容及基本结构：</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榆林银行业的发展与成长既有共性，又有个性。为了全景式、阶段性、以清晰的脉络体现和反映榆林银行业改革开放四十年来的发展成果，《成果图册》编排结构大致以榆林银行业总体概况及会员单位概况、党建、发展成果、服务营销、普惠金融、企业文化和社会责任等内容组成。</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（一）榆林银行业总体概况及会员单位概况篇：</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1、榆林银行业总体概况：以银行自身发展壮大和在榆林经济社会中的地位、作用以及综合贡献度为主线（由榆林银监分局提供）。</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2、会员单位概况篇：</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（1）简况：包括单位简介、机构与人员、获奖情况等。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（2）业务经营发展情况：包括业务拓展和各项主要经营指标。</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（3）规范管理：包括公司治理结构、机构改革、内部管理等。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二）党建篇：“围绕业务抓党建，抓好党建促发展”。把党建工作贯穿榆林银行业改革开放的全过程中，特别是党的“十八大”以来，以习近平新时代中国特色社会主义思想为统领，在业务发展、防风险、抓内控、建队伍等方面的成功经验和做法。</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（三）改革发展篇：以改革促发展、以创新促转型中，对企业增强活力、提质增效、技术融入等进行概述。</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（四）成果贡献篇：各项经营指标，自身效益、社会的贡献度等。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五）服务与营销篇：服务是营销的基础，营销是高层次的服务。简述服务与营销管理、理念、认知和在实践过程中形成的自身独特的服务与营销文化；充分体现服务与营销在现代商业银行核心竞争力中的地位；银行如何通过服务营销满足客户的需求并实现自身价值最大化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（六）普惠金融篇：为“三农”、小微企业、城镇低收入人群、残障及老年人等特殊群体提供有效的金融服务; 在金融知识宣传和持续提升金融消费者自我保护意识中，积极开展金融知识万里行——进万家、进校园、进企业等公众教育活动中的做法和成效等。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（七）企业文化篇：在改革开放四十年实践中，树立的品牌形象，形成的价值观念，承担的责任与使命，凝聚的企业精神、团队意识等。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（八）社会责任篇：积极开展和参与慈善、扶贫、环保等公益事业，提升金融服务，为民生和社会谋福祉，帮助员工成长，股东利益最大化等。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（九）其他。</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五、报送时间：2018年10月31日</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六、联系方式：</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联系人：张安琪 尹英英 赵焕焕</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联系电话： 0912—3854994</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2240" w:firstLineChars="700"/>
        <w:jc w:val="both"/>
        <w:textAlignment w:val="auto"/>
        <w:outlineLvl w:val="9"/>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0912—3853994</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pacing w:val="0"/>
          <w:kern w:val="0"/>
          <w:sz w:val="32"/>
          <w:szCs w:val="32"/>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auto"/>
          <w:spacing w:val="0"/>
          <w:kern w:val="0"/>
          <w:sz w:val="32"/>
          <w:szCs w:val="32"/>
          <w:lang w:val="en-US" w:eastAsia="zh-CN" w:bidi="ar-SA"/>
        </w:rPr>
        <w:t>电子邮箱：xh@yhyxh.cn</w:t>
      </w: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p>
      <w:pPr>
        <w:pStyle w:val="5"/>
        <w:numPr>
          <w:ilvl w:val="0"/>
          <w:numId w:val="0"/>
        </w:numPr>
        <w:jc w:val="both"/>
        <w:rPr>
          <w:rFonts w:hint="eastAsia" w:ascii="仿宋" w:hAnsi="仿宋" w:eastAsia="仿宋" w:cs="仿宋"/>
          <w:color w:val="auto"/>
          <w:spacing w:val="0"/>
          <w:kern w:val="2"/>
          <w:sz w:val="32"/>
          <w:szCs w:val="32"/>
          <w:lang w:val="en-US" w:eastAsia="zh-CN" w:bidi="ar-SA"/>
        </w:rPr>
      </w:pP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G8bAgAAIQQAAA4AAABkcnMvZTJvRG9jLnhtbK1TzW4TMRC+I/EO&#10;lu9kNyl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r6mxDKDIzp9/3b68ev08yu5SvC0LszQauPQLnZvocMxD/8BP1PXnfQm&#10;3dgPQT0CfbyAK7pIeHKaTqbTElUcdcMD4xeP7s6H+E6AIUmoqMfpZVDZYR1ibzqYpGwWVkrrPEFt&#10;SVvR66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LMy+G8bAgAAIQQAAA4A&#10;AAAAAAAAAQAgAAAAHwEAAGRycy9lMm9Eb2MueG1sUEsFBgAAAAAGAAYAWQEAAKw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GI0bAgAAIQQAAA4AAABkcnMvZTJvRG9jLnhtbK1TzW4TMRC+I/EO&#10;lu9kN4FW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W8SfC0LszQauPQLnZvocMxD/8BP1PXnfQm&#10;3dgPQT0CfbyAK7pIeHKaTqbTElUcdcMD4xeP7s6H+E6AIUmoqMfpZVDZYR1ibzqYpGwWVkrrPEFt&#10;SVvR69dX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bpGI0bAgAAIQQAAA4A&#10;AAAAAAAAAQAgAAAAHwEAAGRycy9lMm9Eb2MueG1sUEsFBgAAAAAGAAYAWQEAAKwFAAAAAA==&#10;">
              <v:fill on="f" focussize="0,0"/>
              <v:stroke on="f" weight="0.5pt"/>
              <v:imagedata o:title=""/>
              <o:lock v:ext="edit" aspectratio="f"/>
              <v:textbox inset="0mm,0mm,0mm,0mm" style="mso-fit-shape-to-text:t;">
                <w:txbxContent>
                  <w:p>
                    <w:pPr>
                      <w:pStyle w:val="7"/>
                      <w:rPr>
                        <w:rFonts w:hint="eastAsia" w:eastAsiaTheme="minorEastAsia"/>
                        <w:lang w:eastAsia="zh-CN"/>
                      </w:rPr>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- 1 -</w: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423E0"/>
    <w:multiLevelType w:val="singleLevel"/>
    <w:tmpl w:val="CC9423E0"/>
    <w:lvl w:ilvl="0" w:tentative="0">
      <w:start w:val="1"/>
      <w:numFmt w:val="decimal"/>
      <w:suff w:val="nothing"/>
      <w:lvlText w:val="%1、"/>
      <w:lvlJc w:val="left"/>
    </w:lvl>
  </w:abstractNum>
  <w:abstractNum w:abstractNumId="1">
    <w:nsid w:val="D89A6F93"/>
    <w:multiLevelType w:val="singleLevel"/>
    <w:tmpl w:val="D89A6F9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A9"/>
    <w:rsid w:val="000B49B6"/>
    <w:rsid w:val="000F42AD"/>
    <w:rsid w:val="001B730B"/>
    <w:rsid w:val="0028283D"/>
    <w:rsid w:val="002B61DC"/>
    <w:rsid w:val="00333C9F"/>
    <w:rsid w:val="005117ED"/>
    <w:rsid w:val="00513F15"/>
    <w:rsid w:val="0054627C"/>
    <w:rsid w:val="0056327F"/>
    <w:rsid w:val="00744AC8"/>
    <w:rsid w:val="00764615"/>
    <w:rsid w:val="008F79E5"/>
    <w:rsid w:val="00972701"/>
    <w:rsid w:val="00976DA3"/>
    <w:rsid w:val="009C07F6"/>
    <w:rsid w:val="009C19F2"/>
    <w:rsid w:val="009F11A3"/>
    <w:rsid w:val="00A25271"/>
    <w:rsid w:val="00AE5376"/>
    <w:rsid w:val="00B207CB"/>
    <w:rsid w:val="00B563A9"/>
    <w:rsid w:val="00BE0319"/>
    <w:rsid w:val="00C41172"/>
    <w:rsid w:val="00C85D2A"/>
    <w:rsid w:val="00CC4198"/>
    <w:rsid w:val="00D12925"/>
    <w:rsid w:val="00E03E8A"/>
    <w:rsid w:val="00E22ADB"/>
    <w:rsid w:val="00EE4055"/>
    <w:rsid w:val="00FA7B71"/>
    <w:rsid w:val="00FC3380"/>
    <w:rsid w:val="00FD333A"/>
    <w:rsid w:val="05223287"/>
    <w:rsid w:val="0AC03E61"/>
    <w:rsid w:val="0B78532B"/>
    <w:rsid w:val="16252F4B"/>
    <w:rsid w:val="1C2A52E7"/>
    <w:rsid w:val="1F185317"/>
    <w:rsid w:val="2000371E"/>
    <w:rsid w:val="21065AE2"/>
    <w:rsid w:val="23CA3567"/>
    <w:rsid w:val="250E2571"/>
    <w:rsid w:val="2CEC75BE"/>
    <w:rsid w:val="353153C3"/>
    <w:rsid w:val="3BB5429C"/>
    <w:rsid w:val="3EB85227"/>
    <w:rsid w:val="40E22CC1"/>
    <w:rsid w:val="50FF0EA7"/>
    <w:rsid w:val="5BC379D1"/>
    <w:rsid w:val="5D073FF3"/>
    <w:rsid w:val="5F185624"/>
    <w:rsid w:val="6BB55EFD"/>
    <w:rsid w:val="6E4A7FF9"/>
    <w:rsid w:val="75397436"/>
    <w:rsid w:val="7BAE69B6"/>
    <w:rsid w:val="7C8F617A"/>
    <w:rsid w:val="7CD33C0A"/>
    <w:rsid w:val="7F2242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15"/>
    <w:qFormat/>
    <w:uiPriority w:val="99"/>
    <w:rPr>
      <w:rFonts w:ascii="Times New Roman" w:hAnsi="Times New Roman" w:eastAsia="黑体"/>
      <w:color w:val="FF0000"/>
      <w:w w:val="38"/>
      <w:sz w:val="110"/>
    </w:rPr>
  </w:style>
  <w:style w:type="paragraph" w:styleId="5">
    <w:name w:val="Plain Text"/>
    <w:basedOn w:val="1"/>
    <w:qFormat/>
    <w:uiPriority w:val="0"/>
    <w:rPr>
      <w:rFonts w:ascii="宋体" w:hAnsi="Courier New"/>
    </w:rPr>
  </w:style>
  <w:style w:type="paragraph" w:styleId="6">
    <w:name w:val="Date"/>
    <w:basedOn w:val="1"/>
    <w:next w:val="1"/>
    <w:link w:val="16"/>
    <w:qFormat/>
    <w:uiPriority w:val="99"/>
    <w:pPr>
      <w:ind w:left="100" w:leftChars="2500"/>
    </w:p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locked/>
    <w:uiPriority w:val="0"/>
    <w:rPr>
      <w:b/>
      <w:bCs/>
    </w:rPr>
  </w:style>
  <w:style w:type="character" w:styleId="11">
    <w:name w:val="page number"/>
    <w:basedOn w:val="9"/>
    <w:qFormat/>
    <w:uiPriority w:val="99"/>
    <w:rPr>
      <w:rFonts w:cs="Times New Roman"/>
    </w:rPr>
  </w:style>
  <w:style w:type="character" w:styleId="12">
    <w:name w:val="Hyperlink"/>
    <w:basedOn w:val="9"/>
    <w:unhideWhenUsed/>
    <w:qFormat/>
    <w:uiPriority w:val="99"/>
    <w:rPr>
      <w:color w:val="0000FF"/>
      <w:u w:val="single"/>
    </w:rPr>
  </w:style>
  <w:style w:type="table" w:styleId="14">
    <w:name w:val="Table Grid"/>
    <w:basedOn w:val="13"/>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Body Text Char"/>
    <w:basedOn w:val="9"/>
    <w:link w:val="4"/>
    <w:semiHidden/>
    <w:qFormat/>
    <w:locked/>
    <w:uiPriority w:val="99"/>
    <w:rPr>
      <w:rFonts w:eastAsia="黑体" w:cs="Times New Roman"/>
      <w:color w:val="FF0000"/>
      <w:w w:val="38"/>
      <w:kern w:val="2"/>
      <w:sz w:val="24"/>
      <w:szCs w:val="24"/>
      <w:lang w:val="en-US" w:eastAsia="zh-CN" w:bidi="ar-SA"/>
    </w:rPr>
  </w:style>
  <w:style w:type="character" w:customStyle="1" w:styleId="16">
    <w:name w:val="Date Char"/>
    <w:basedOn w:val="9"/>
    <w:link w:val="6"/>
    <w:semiHidden/>
    <w:qFormat/>
    <w:locked/>
    <w:uiPriority w:val="99"/>
    <w:rPr>
      <w:rFonts w:cs="Times New Roman"/>
      <w:sz w:val="24"/>
      <w:szCs w:val="24"/>
    </w:rPr>
  </w:style>
  <w:style w:type="character" w:customStyle="1" w:styleId="17">
    <w:name w:val="Footer Char"/>
    <w:basedOn w:val="9"/>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84</Words>
  <Characters>484</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2018-09-20T08:31:00Z</cp:lastPrinted>
  <dcterms:modified xsi:type="dcterms:W3CDTF">2018-09-21T03:21:50Z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